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11E33" w14:textId="76F4F913" w:rsidR="00C81A53" w:rsidRPr="00D87DEB" w:rsidRDefault="00C81A53" w:rsidP="00A2179C">
      <w:pPr>
        <w:rPr>
          <w:rFonts w:ascii="HGSｺﾞｼｯｸE" w:eastAsia="HGSｺﾞｼｯｸE"/>
          <w:sz w:val="28"/>
          <w:szCs w:val="28"/>
        </w:rPr>
      </w:pPr>
      <w:r w:rsidRPr="00D87DEB">
        <w:rPr>
          <w:rFonts w:ascii="HGSｺﾞｼｯｸE" w:eastAsia="HGSｺﾞｼｯｸE" w:hint="eastAsia"/>
          <w:sz w:val="28"/>
          <w:szCs w:val="28"/>
        </w:rPr>
        <w:t>20</w:t>
      </w:r>
      <w:r w:rsidR="00FB7943">
        <w:rPr>
          <w:rFonts w:ascii="HGSｺﾞｼｯｸE" w:eastAsia="HGSｺﾞｼｯｸE" w:hint="eastAsia"/>
          <w:sz w:val="28"/>
          <w:szCs w:val="28"/>
        </w:rPr>
        <w:t>2</w:t>
      </w:r>
      <w:r w:rsidR="000E313D">
        <w:rPr>
          <w:rFonts w:ascii="HGSｺﾞｼｯｸE" w:eastAsia="HGSｺﾞｼｯｸE" w:hint="eastAsia"/>
          <w:sz w:val="28"/>
          <w:szCs w:val="28"/>
        </w:rPr>
        <w:t>2</w:t>
      </w:r>
      <w:r w:rsidRPr="00D87DEB">
        <w:rPr>
          <w:rFonts w:ascii="HGSｺﾞｼｯｸE" w:eastAsia="HGSｺﾞｼｯｸE" w:hint="eastAsia"/>
          <w:sz w:val="28"/>
          <w:szCs w:val="28"/>
        </w:rPr>
        <w:t>・ひろしま自治体学校</w:t>
      </w:r>
    </w:p>
    <w:p w14:paraId="446053A8" w14:textId="790121E0" w:rsidR="00C81A53" w:rsidRDefault="00A54169" w:rsidP="00A2179C">
      <w:r>
        <w:rPr>
          <w:noProof/>
        </w:rPr>
        <w:pict w14:anchorId="6B500C9F">
          <v:roundrect id="AutoShape 13" o:spid="_x0000_s2058" style="position:absolute;left:0;text-align:left;margin-left:-7.75pt;margin-top:10.2pt;width:486pt;height:46.8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" fillcolor="#cf3" strokecolor="#f2f2f2 [3041]" strokeweight="3pt">
            <v:shadow on="t" color="#4e6128 [1606]" opacity=".5" offset="1pt"/>
            <v:textbox inset="5.85pt,.7pt,5.85pt,.7pt"/>
          </v:roundrect>
        </w:pict>
      </w:r>
    </w:p>
    <w:p w14:paraId="3E7638A9" w14:textId="77777777" w:rsidR="00C81A53" w:rsidRDefault="00C81A53" w:rsidP="00A2179C">
      <w:pPr>
        <w:rPr>
          <w:rFonts w:ascii="HG明朝B" w:eastAsia="HG明朝B"/>
          <w:kern w:val="0"/>
          <w:sz w:val="48"/>
          <w:szCs w:val="48"/>
        </w:rPr>
      </w:pPr>
      <w:r w:rsidRPr="006D25F0">
        <w:rPr>
          <w:rFonts w:ascii="HG明朝B" w:eastAsia="HG明朝B" w:hint="eastAsia"/>
          <w:w w:val="94"/>
          <w:kern w:val="0"/>
          <w:sz w:val="48"/>
          <w:szCs w:val="48"/>
          <w:fitText w:val="9512" w:id="1251693313"/>
        </w:rPr>
        <w:t>ひろしまの地域とくらしを考える学習交流集</w:t>
      </w:r>
      <w:r w:rsidRPr="006D25F0">
        <w:rPr>
          <w:rFonts w:ascii="HG明朝B" w:eastAsia="HG明朝B" w:hint="eastAsia"/>
          <w:spacing w:val="61"/>
          <w:w w:val="94"/>
          <w:kern w:val="0"/>
          <w:sz w:val="48"/>
          <w:szCs w:val="48"/>
          <w:fitText w:val="9512" w:id="1251693313"/>
        </w:rPr>
        <w:t>会</w:t>
      </w:r>
    </w:p>
    <w:p w14:paraId="5868830F" w14:textId="77777777" w:rsidR="00C81A53" w:rsidRDefault="00C81A53" w:rsidP="00A2179C">
      <w:pPr>
        <w:rPr>
          <w:rFonts w:ascii="HG明朝B" w:eastAsia="HG明朝B"/>
          <w:kern w:val="0"/>
          <w:sz w:val="48"/>
          <w:szCs w:val="48"/>
        </w:rPr>
      </w:pPr>
    </w:p>
    <w:p w14:paraId="3C78C438" w14:textId="410506BF" w:rsidR="00B35E19" w:rsidRDefault="00A54169" w:rsidP="00A2179C">
      <w:pPr>
        <w:rPr>
          <w:rFonts w:ascii="HG明朝B" w:eastAsia="HG明朝B"/>
          <w:kern w:val="0"/>
          <w:sz w:val="48"/>
          <w:szCs w:val="48"/>
        </w:rPr>
      </w:pPr>
      <w:r>
        <w:rPr>
          <w:noProof/>
        </w:rPr>
        <w:pict w14:anchorId="1C81F79D">
          <v:shapetype id="_x0000_t202" coordsize="21600,21600" o:spt="202" path="m,l,21600r21600,l21600,xe">
            <v:stroke joinstyle="miter"/>
            <v:path gradientshapeok="t" o:connecttype="rect"/>
          </v:shapetype>
          <v:shape id="テキスト ボックス 2" o:spid="_x0000_s2057" type="#_x0000_t202" style="position:absolute;left:0;text-align:left;margin-left:134.85pt;margin-top:124.1pt;width:211.1pt;height:29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" stroked="f">
            <v:textbox>
              <w:txbxContent>
                <w:p w14:paraId="51C13A3C" w14:textId="0AA2209D" w:rsidR="00DD695D" w:rsidRDefault="000E313D">
                  <w:r>
                    <w:rPr>
                      <w:noProof/>
                    </w:rPr>
                    <w:drawing>
                      <wp:inline distT="0" distB="0" distL="0" distR="0" wp14:anchorId="08C9DC9D" wp14:editId="5B24FDC3">
                        <wp:extent cx="2463800" cy="370359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8123" cy="3740160"/>
                                </a:xfrm>
                                <a:prstGeom prst="rect">
                                  <a:avLst/>
                                </a:prstGeom>
                                <a:noFill/>
                                <a:ln>
                                  <a:noFill/>
                                </a:ln>
                              </pic:spPr>
                            </pic:pic>
                          </a:graphicData>
                        </a:graphic>
                      </wp:inline>
                    </w:drawing>
                  </w:r>
                </w:p>
              </w:txbxContent>
            </v:textbox>
            <w10:wrap type="tight" anchorx="margin" anchory="margin"/>
          </v:shape>
        </w:pict>
      </w:r>
    </w:p>
    <w:p w14:paraId="000C7628" w14:textId="580FC3F2" w:rsidR="00B35E19" w:rsidRDefault="00B35E19" w:rsidP="00A2179C">
      <w:pPr>
        <w:rPr>
          <w:rFonts w:ascii="HG明朝B" w:eastAsia="HG明朝B"/>
          <w:kern w:val="0"/>
          <w:sz w:val="48"/>
          <w:szCs w:val="48"/>
        </w:rPr>
      </w:pPr>
    </w:p>
    <w:p w14:paraId="791D9FE3" w14:textId="67439267" w:rsidR="00B35E19" w:rsidRDefault="00B35E19" w:rsidP="00A2179C">
      <w:pPr>
        <w:rPr>
          <w:rFonts w:ascii="HG明朝B" w:eastAsia="HG明朝B"/>
          <w:kern w:val="0"/>
          <w:sz w:val="48"/>
          <w:szCs w:val="48"/>
        </w:rPr>
      </w:pPr>
    </w:p>
    <w:p w14:paraId="008BD2FD" w14:textId="77777777" w:rsidR="00B35E19" w:rsidRDefault="00B35E19" w:rsidP="00A2179C">
      <w:pPr>
        <w:rPr>
          <w:rFonts w:ascii="HG明朝B" w:eastAsia="HG明朝B"/>
          <w:kern w:val="0"/>
          <w:sz w:val="48"/>
          <w:szCs w:val="48"/>
        </w:rPr>
      </w:pPr>
    </w:p>
    <w:p w14:paraId="0F29D70E" w14:textId="77777777" w:rsidR="00AB4CA9" w:rsidRDefault="00AB4CA9" w:rsidP="00A2179C">
      <w:pPr>
        <w:rPr>
          <w:rFonts w:ascii="HG明朝B" w:eastAsia="HG明朝B"/>
          <w:kern w:val="0"/>
          <w:sz w:val="48"/>
          <w:szCs w:val="48"/>
        </w:rPr>
      </w:pPr>
    </w:p>
    <w:p w14:paraId="532BEED4" w14:textId="77777777" w:rsidR="00AB4CA9" w:rsidRDefault="00AB4CA9" w:rsidP="00A2179C">
      <w:pPr>
        <w:rPr>
          <w:rFonts w:ascii="HG明朝B" w:eastAsia="HG明朝B"/>
          <w:kern w:val="0"/>
          <w:sz w:val="48"/>
          <w:szCs w:val="48"/>
        </w:rPr>
      </w:pPr>
    </w:p>
    <w:p w14:paraId="57762FF1" w14:textId="77777777" w:rsidR="00AB4CA9" w:rsidRDefault="00AB4CA9" w:rsidP="00A2179C">
      <w:pPr>
        <w:rPr>
          <w:rFonts w:ascii="HG明朝B" w:eastAsia="HG明朝B"/>
          <w:kern w:val="0"/>
          <w:sz w:val="48"/>
          <w:szCs w:val="48"/>
        </w:rPr>
      </w:pPr>
    </w:p>
    <w:p w14:paraId="6C1A0884" w14:textId="77777777" w:rsidR="00AB4CA9" w:rsidRDefault="00AB4CA9" w:rsidP="00A2179C">
      <w:pPr>
        <w:rPr>
          <w:rFonts w:ascii="HG明朝B" w:eastAsia="HG明朝B"/>
          <w:kern w:val="0"/>
          <w:sz w:val="48"/>
          <w:szCs w:val="48"/>
        </w:rPr>
      </w:pPr>
    </w:p>
    <w:p w14:paraId="3DC5933C" w14:textId="77777777" w:rsidR="00FB7943" w:rsidRDefault="00FB7943" w:rsidP="00A2179C">
      <w:pPr>
        <w:rPr>
          <w:rFonts w:ascii="HG明朝B" w:eastAsia="HG明朝B"/>
          <w:kern w:val="0"/>
          <w:sz w:val="48"/>
          <w:szCs w:val="48"/>
        </w:rPr>
      </w:pPr>
    </w:p>
    <w:p w14:paraId="5FAE3232" w14:textId="77777777" w:rsidR="00FB7943" w:rsidRDefault="00FB7943" w:rsidP="00A2179C">
      <w:pPr>
        <w:rPr>
          <w:rFonts w:ascii="HG明朝B" w:eastAsia="HG明朝B"/>
          <w:kern w:val="0"/>
          <w:sz w:val="48"/>
          <w:szCs w:val="48"/>
        </w:rPr>
      </w:pPr>
    </w:p>
    <w:p w14:paraId="6484E068" w14:textId="7687154D" w:rsidR="007D1972" w:rsidRDefault="003420AC" w:rsidP="000E313D">
      <w:pPr>
        <w:jc w:val="left"/>
        <w:rPr>
          <w:rFonts w:ascii="HG明朝B" w:eastAsia="HG明朝B"/>
          <w:kern w:val="0"/>
          <w:sz w:val="18"/>
          <w:szCs w:val="18"/>
        </w:rPr>
      </w:pPr>
      <w:r>
        <w:rPr>
          <w:rFonts w:ascii="HG明朝B" w:eastAsia="HG明朝B" w:hint="eastAsia"/>
          <w:kern w:val="0"/>
          <w:sz w:val="28"/>
          <w:szCs w:val="28"/>
        </w:rPr>
        <w:t xml:space="preserve">　　</w:t>
      </w:r>
      <w:r w:rsidR="007D1972">
        <w:rPr>
          <w:rFonts w:ascii="HG明朝B" w:eastAsia="HG明朝B" w:hint="eastAsia"/>
          <w:kern w:val="0"/>
          <w:sz w:val="28"/>
          <w:szCs w:val="28"/>
        </w:rPr>
        <w:t xml:space="preserve">                </w:t>
      </w:r>
      <w:r w:rsidRPr="0026235E">
        <w:rPr>
          <w:rFonts w:ascii="HG明朝B" w:eastAsia="HG明朝B" w:hint="eastAsia"/>
          <w:kern w:val="0"/>
          <w:sz w:val="18"/>
          <w:szCs w:val="18"/>
        </w:rPr>
        <w:t>広島自治体問題研究所報　「ひろしまの地域とくらし」</w:t>
      </w:r>
      <w:r w:rsidR="000E313D">
        <w:rPr>
          <w:rFonts w:ascii="HG明朝B" w:eastAsia="HG明朝B" w:hint="eastAsia"/>
          <w:kern w:val="0"/>
          <w:sz w:val="18"/>
          <w:szCs w:val="18"/>
        </w:rPr>
        <w:t>9</w:t>
      </w:r>
      <w:r w:rsidRPr="0026235E">
        <w:rPr>
          <w:rFonts w:ascii="HG明朝B" w:eastAsia="HG明朝B" w:hint="eastAsia"/>
          <w:kern w:val="0"/>
          <w:sz w:val="18"/>
          <w:szCs w:val="18"/>
        </w:rPr>
        <w:t xml:space="preserve">月号　</w:t>
      </w:r>
    </w:p>
    <w:p w14:paraId="2E23D398" w14:textId="670FCEFE" w:rsidR="000E313D" w:rsidRPr="000E313D" w:rsidRDefault="003420AC" w:rsidP="007D1972">
      <w:pPr>
        <w:ind w:firstLineChars="1700" w:firstLine="2792"/>
        <w:jc w:val="left"/>
        <w:rPr>
          <w:rFonts w:ascii="HG明朝B" w:eastAsia="HG明朝B"/>
          <w:kern w:val="0"/>
          <w:sz w:val="18"/>
          <w:szCs w:val="18"/>
        </w:rPr>
      </w:pPr>
      <w:r w:rsidRPr="0026235E">
        <w:rPr>
          <w:rFonts w:ascii="HG明朝B" w:eastAsia="HG明朝B" w:hint="eastAsia"/>
          <w:kern w:val="0"/>
          <w:sz w:val="18"/>
          <w:szCs w:val="18"/>
        </w:rPr>
        <w:t>表紙の写真</w:t>
      </w:r>
      <w:r w:rsidRPr="0026235E">
        <w:rPr>
          <w:rFonts w:ascii="HG明朝B" w:eastAsia="HG明朝B"/>
          <w:kern w:val="0"/>
          <w:sz w:val="18"/>
          <w:szCs w:val="18"/>
        </w:rPr>
        <w:t xml:space="preserve"> ＝ </w:t>
      </w:r>
      <w:r w:rsidR="000E313D" w:rsidRPr="000E313D">
        <w:rPr>
          <w:rFonts w:ascii="HG明朝B" w:eastAsia="HG明朝B" w:hint="eastAsia"/>
          <w:kern w:val="0"/>
          <w:sz w:val="18"/>
          <w:szCs w:val="18"/>
        </w:rPr>
        <w:t>「朝日と灯台」＝　藤井政美さん</w:t>
      </w:r>
    </w:p>
    <w:p w14:paraId="02D66802" w14:textId="77777777" w:rsidR="003420AC" w:rsidRPr="0026235E" w:rsidRDefault="003420AC" w:rsidP="00C81A53">
      <w:pPr>
        <w:rPr>
          <w:rFonts w:ascii="ＭＳ Ｐゴシック" w:eastAsia="ＭＳ Ｐゴシック" w:hAnsi="ＭＳ Ｐゴシック"/>
          <w:bCs/>
          <w:sz w:val="36"/>
          <w:szCs w:val="36"/>
        </w:rPr>
      </w:pPr>
    </w:p>
    <w:p w14:paraId="7660CB1F" w14:textId="588E141A" w:rsidR="00C81A53" w:rsidRPr="001935FB" w:rsidRDefault="00C81A53" w:rsidP="00B768AE">
      <w:pPr>
        <w:ind w:firstLineChars="100" w:firstLine="344"/>
        <w:rPr>
          <w:rFonts w:ascii="ＭＳ Ｐゴシック" w:eastAsia="ＭＳ Ｐゴシック" w:hAnsi="ＭＳ Ｐゴシック"/>
          <w:bCs/>
          <w:sz w:val="36"/>
          <w:szCs w:val="36"/>
        </w:rPr>
      </w:pPr>
      <w:r w:rsidRPr="001935FB">
        <w:rPr>
          <w:rFonts w:ascii="ＭＳ Ｐゴシック" w:eastAsia="ＭＳ Ｐゴシック" w:hAnsi="ＭＳ Ｐゴシック" w:hint="eastAsia"/>
          <w:bCs/>
          <w:sz w:val="36"/>
          <w:szCs w:val="36"/>
          <w:lang w:val="ja-JP"/>
        </w:rPr>
        <w:t>日　　時</w:t>
      </w:r>
      <w:r w:rsidRPr="001935FB">
        <w:rPr>
          <w:rFonts w:ascii="ＭＳ Ｐゴシック" w:eastAsia="ＭＳ Ｐゴシック" w:hAnsi="ＭＳ Ｐゴシック" w:hint="eastAsia"/>
          <w:bCs/>
          <w:sz w:val="36"/>
          <w:szCs w:val="36"/>
        </w:rPr>
        <w:t>：</w:t>
      </w:r>
      <w:r w:rsidR="000C7A2D">
        <w:rPr>
          <w:rFonts w:ascii="ＭＳ Ｐゴシック" w:eastAsia="ＭＳ Ｐゴシック" w:hAnsi="ＭＳ Ｐゴシック" w:hint="eastAsia"/>
          <w:bCs/>
          <w:sz w:val="36"/>
          <w:szCs w:val="36"/>
        </w:rPr>
        <w:t xml:space="preserve">　　</w:t>
      </w:r>
      <w:r w:rsidR="007101E6">
        <w:rPr>
          <w:rFonts w:ascii="ＭＳ Ｐゴシック" w:eastAsia="ＭＳ Ｐゴシック" w:hAnsi="ＭＳ Ｐゴシック" w:hint="eastAsia"/>
          <w:bCs/>
          <w:sz w:val="36"/>
          <w:szCs w:val="36"/>
        </w:rPr>
        <w:t>２０２</w:t>
      </w:r>
      <w:r w:rsidR="000E313D">
        <w:rPr>
          <w:rFonts w:ascii="ＭＳ Ｐゴシック" w:eastAsia="ＭＳ Ｐゴシック" w:hAnsi="ＭＳ Ｐゴシック" w:hint="eastAsia"/>
          <w:bCs/>
          <w:sz w:val="36"/>
          <w:szCs w:val="36"/>
        </w:rPr>
        <w:t>３</w:t>
      </w:r>
      <w:r w:rsidR="007101E6">
        <w:rPr>
          <w:rFonts w:ascii="ＭＳ Ｐゴシック" w:eastAsia="ＭＳ Ｐゴシック" w:hAnsi="ＭＳ Ｐゴシック" w:hint="eastAsia"/>
          <w:bCs/>
          <w:sz w:val="36"/>
          <w:szCs w:val="36"/>
        </w:rPr>
        <w:t>年</w:t>
      </w:r>
      <w:r w:rsidR="00383AF0">
        <w:rPr>
          <w:rFonts w:ascii="ＭＳ Ｐゴシック" w:eastAsia="ＭＳ Ｐゴシック" w:hAnsi="ＭＳ Ｐゴシック" w:hint="eastAsia"/>
          <w:bCs/>
          <w:sz w:val="36"/>
          <w:szCs w:val="36"/>
        </w:rPr>
        <w:t>１月</w:t>
      </w:r>
      <w:r w:rsidR="000E313D">
        <w:rPr>
          <w:rFonts w:ascii="ＭＳ Ｐゴシック" w:eastAsia="ＭＳ Ｐゴシック" w:hAnsi="ＭＳ Ｐゴシック" w:hint="eastAsia"/>
          <w:bCs/>
          <w:sz w:val="36"/>
          <w:szCs w:val="36"/>
        </w:rPr>
        <w:t>２２</w:t>
      </w:r>
      <w:r w:rsidRPr="001935FB">
        <w:rPr>
          <w:rFonts w:ascii="ＭＳ Ｐゴシック" w:eastAsia="ＭＳ Ｐゴシック" w:hAnsi="ＭＳ Ｐゴシック" w:hint="eastAsia"/>
          <w:bCs/>
          <w:sz w:val="36"/>
          <w:szCs w:val="36"/>
          <w:lang w:val="ja-JP"/>
        </w:rPr>
        <w:t>日</w:t>
      </w:r>
      <w:r w:rsidRPr="001935FB">
        <w:rPr>
          <w:rFonts w:ascii="ＭＳ Ｐゴシック" w:eastAsia="ＭＳ Ｐゴシック" w:hAnsi="ＭＳ Ｐゴシック" w:hint="eastAsia"/>
          <w:bCs/>
          <w:sz w:val="36"/>
          <w:szCs w:val="36"/>
        </w:rPr>
        <w:t>（</w:t>
      </w:r>
      <w:r w:rsidR="000E313D">
        <w:rPr>
          <w:rFonts w:ascii="ＭＳ Ｐゴシック" w:eastAsia="ＭＳ Ｐゴシック" w:hAnsi="ＭＳ Ｐゴシック" w:hint="eastAsia"/>
          <w:bCs/>
          <w:sz w:val="36"/>
          <w:szCs w:val="36"/>
        </w:rPr>
        <w:t>日</w:t>
      </w:r>
      <w:r w:rsidRPr="001935FB">
        <w:rPr>
          <w:rFonts w:ascii="ＭＳ Ｐゴシック" w:eastAsia="ＭＳ Ｐゴシック" w:hAnsi="ＭＳ Ｐゴシック" w:hint="eastAsia"/>
          <w:bCs/>
          <w:sz w:val="36"/>
          <w:szCs w:val="36"/>
        </w:rPr>
        <w:t>）</w:t>
      </w:r>
    </w:p>
    <w:p w14:paraId="7A5D5F85" w14:textId="261E76C1" w:rsidR="00C81A53" w:rsidRPr="00A74AFA" w:rsidRDefault="00C81A53" w:rsidP="00C81A53">
      <w:pPr>
        <w:rPr>
          <w:rFonts w:ascii="ＭＳ Ｐゴシック" w:eastAsia="ＭＳ Ｐゴシック" w:hAnsi="ＭＳ Ｐゴシック"/>
          <w:bCs/>
          <w:sz w:val="36"/>
          <w:szCs w:val="36"/>
        </w:rPr>
      </w:pPr>
      <w:r w:rsidRPr="001935FB">
        <w:rPr>
          <w:rFonts w:ascii="ＭＳ Ｐゴシック" w:eastAsia="ＭＳ Ｐゴシック" w:hAnsi="ＭＳ Ｐゴシック" w:hint="eastAsia"/>
          <w:bCs/>
          <w:sz w:val="36"/>
          <w:szCs w:val="36"/>
          <w:lang w:val="ja-JP"/>
        </w:rPr>
        <w:t xml:space="preserve">　　　　　</w:t>
      </w:r>
      <w:r w:rsidR="00815CA5" w:rsidRPr="001935FB">
        <w:rPr>
          <w:rFonts w:ascii="ＭＳ Ｐゴシック" w:eastAsia="ＭＳ Ｐゴシック" w:hAnsi="ＭＳ Ｐゴシック" w:hint="eastAsia"/>
          <w:bCs/>
          <w:sz w:val="36"/>
          <w:szCs w:val="36"/>
          <w:lang w:val="ja-JP"/>
        </w:rPr>
        <w:t xml:space="preserve">　　</w:t>
      </w:r>
      <w:r w:rsidR="00B768AE">
        <w:rPr>
          <w:rFonts w:ascii="ＭＳ Ｐゴシック" w:eastAsia="ＭＳ Ｐゴシック" w:hAnsi="ＭＳ Ｐゴシック" w:hint="eastAsia"/>
          <w:bCs/>
          <w:sz w:val="36"/>
          <w:szCs w:val="36"/>
          <w:lang w:val="ja-JP"/>
        </w:rPr>
        <w:t xml:space="preserve">　</w:t>
      </w:r>
      <w:r w:rsidR="00815CA5" w:rsidRPr="001935FB">
        <w:rPr>
          <w:rFonts w:ascii="ＭＳ Ｐゴシック" w:eastAsia="ＭＳ Ｐゴシック" w:hAnsi="ＭＳ Ｐゴシック" w:hint="eastAsia"/>
          <w:bCs/>
          <w:sz w:val="36"/>
          <w:szCs w:val="36"/>
          <w:lang w:val="ja-JP"/>
        </w:rPr>
        <w:t xml:space="preserve">　</w:t>
      </w:r>
      <w:r w:rsidR="00A74AFA">
        <w:rPr>
          <w:rFonts w:ascii="ＭＳ Ｐゴシック" w:eastAsia="ＭＳ Ｐゴシック" w:hAnsi="ＭＳ Ｐゴシック" w:hint="eastAsia"/>
          <w:bCs/>
          <w:sz w:val="36"/>
          <w:szCs w:val="36"/>
          <w:lang w:val="ja-JP"/>
        </w:rPr>
        <w:t xml:space="preserve">特別報告　</w:t>
      </w:r>
      <w:r w:rsidRPr="00A74AFA">
        <w:rPr>
          <w:rFonts w:ascii="ＭＳ Ｐゴシック" w:eastAsia="ＭＳ Ｐゴシック" w:hAnsi="ＭＳ Ｐゴシック"/>
          <w:bCs/>
          <w:sz w:val="36"/>
          <w:szCs w:val="36"/>
        </w:rPr>
        <w:t xml:space="preserve">      １</w:t>
      </w:r>
      <w:r w:rsidR="00FB7943">
        <w:rPr>
          <w:rFonts w:ascii="ＭＳ Ｐゴシック" w:eastAsia="ＭＳ Ｐゴシック" w:hAnsi="ＭＳ Ｐゴシック" w:hint="eastAsia"/>
          <w:bCs/>
          <w:sz w:val="36"/>
          <w:szCs w:val="36"/>
        </w:rPr>
        <w:t>３</w:t>
      </w:r>
      <w:r w:rsidRPr="00A74AFA">
        <w:rPr>
          <w:rFonts w:ascii="ＭＳ Ｐゴシック" w:eastAsia="ＭＳ Ｐゴシック" w:hAnsi="ＭＳ Ｐゴシック"/>
          <w:bCs/>
          <w:sz w:val="36"/>
          <w:szCs w:val="36"/>
        </w:rPr>
        <w:t>：</w:t>
      </w:r>
      <w:r w:rsidR="00FB7943">
        <w:rPr>
          <w:rFonts w:ascii="ＭＳ Ｐゴシック" w:eastAsia="ＭＳ Ｐゴシック" w:hAnsi="ＭＳ Ｐゴシック" w:hint="eastAsia"/>
          <w:bCs/>
          <w:sz w:val="36"/>
          <w:szCs w:val="36"/>
        </w:rPr>
        <w:t>３５</w:t>
      </w:r>
      <w:r w:rsidRPr="001935FB">
        <w:rPr>
          <w:rFonts w:ascii="ＭＳ Ｐゴシック" w:eastAsia="ＭＳ Ｐゴシック" w:hAnsi="ＭＳ Ｐゴシック"/>
          <w:bCs/>
          <w:sz w:val="36"/>
          <w:szCs w:val="36"/>
          <w:lang w:val="ja-JP"/>
        </w:rPr>
        <w:t>～</w:t>
      </w:r>
      <w:r w:rsidRPr="00A74AFA">
        <w:rPr>
          <w:rFonts w:ascii="ＭＳ Ｐゴシック" w:eastAsia="ＭＳ Ｐゴシック" w:hAnsi="ＭＳ Ｐゴシック"/>
          <w:bCs/>
          <w:sz w:val="36"/>
          <w:szCs w:val="36"/>
        </w:rPr>
        <w:t>１</w:t>
      </w:r>
      <w:r w:rsidR="002C196D">
        <w:rPr>
          <w:rFonts w:ascii="ＭＳ Ｐゴシック" w:eastAsia="ＭＳ Ｐゴシック" w:hAnsi="ＭＳ Ｐゴシック" w:hint="eastAsia"/>
          <w:bCs/>
          <w:sz w:val="36"/>
          <w:szCs w:val="36"/>
        </w:rPr>
        <w:t>４</w:t>
      </w:r>
      <w:r w:rsidRPr="00A74AFA">
        <w:rPr>
          <w:rFonts w:ascii="ＭＳ Ｐゴシック" w:eastAsia="ＭＳ Ｐゴシック" w:hAnsi="ＭＳ Ｐゴシック"/>
          <w:bCs/>
          <w:sz w:val="36"/>
          <w:szCs w:val="36"/>
        </w:rPr>
        <w:t>：</w:t>
      </w:r>
      <w:r w:rsidR="0050248F">
        <w:rPr>
          <w:rFonts w:ascii="ＭＳ Ｐゴシック" w:eastAsia="ＭＳ Ｐゴシック" w:hAnsi="ＭＳ Ｐゴシック" w:hint="eastAsia"/>
          <w:bCs/>
          <w:sz w:val="36"/>
          <w:szCs w:val="36"/>
        </w:rPr>
        <w:t>５０</w:t>
      </w:r>
      <w:r w:rsidR="002C196D">
        <w:rPr>
          <w:rFonts w:ascii="ＭＳ Ｐゴシック" w:eastAsia="ＭＳ Ｐゴシック" w:hAnsi="ＭＳ Ｐゴシック" w:hint="eastAsia"/>
          <w:bCs/>
          <w:sz w:val="36"/>
          <w:szCs w:val="36"/>
        </w:rPr>
        <w:t xml:space="preserve">　</w:t>
      </w:r>
    </w:p>
    <w:p w14:paraId="6B265A70" w14:textId="084B55B4" w:rsidR="00C81A53" w:rsidRPr="002C196D" w:rsidRDefault="00C81A53" w:rsidP="00C81A53">
      <w:pPr>
        <w:rPr>
          <w:rFonts w:ascii="ＭＳ Ｐゴシック" w:eastAsia="ＭＳ Ｐゴシック" w:hAnsi="ＭＳ Ｐゴシック"/>
          <w:bCs/>
          <w:sz w:val="36"/>
          <w:szCs w:val="36"/>
        </w:rPr>
      </w:pPr>
      <w:r w:rsidRPr="001935FB">
        <w:rPr>
          <w:rFonts w:ascii="ＭＳ Ｐゴシック" w:eastAsia="ＭＳ Ｐゴシック" w:hAnsi="ＭＳ Ｐゴシック" w:hint="eastAsia"/>
          <w:bCs/>
          <w:sz w:val="36"/>
          <w:szCs w:val="36"/>
          <w:lang w:val="ja-JP"/>
        </w:rPr>
        <w:t xml:space="preserve">　　　　　</w:t>
      </w:r>
      <w:r w:rsidR="00815CA5" w:rsidRPr="001935FB">
        <w:rPr>
          <w:rFonts w:ascii="ＭＳ Ｐゴシック" w:eastAsia="ＭＳ Ｐゴシック" w:hAnsi="ＭＳ Ｐゴシック" w:hint="eastAsia"/>
          <w:bCs/>
          <w:sz w:val="36"/>
          <w:szCs w:val="36"/>
          <w:lang w:val="ja-JP"/>
        </w:rPr>
        <w:t xml:space="preserve">　</w:t>
      </w:r>
      <w:r w:rsidR="00B768AE">
        <w:rPr>
          <w:rFonts w:ascii="ＭＳ Ｐゴシック" w:eastAsia="ＭＳ Ｐゴシック" w:hAnsi="ＭＳ Ｐゴシック" w:hint="eastAsia"/>
          <w:bCs/>
          <w:sz w:val="36"/>
          <w:szCs w:val="36"/>
          <w:lang w:val="ja-JP"/>
        </w:rPr>
        <w:t xml:space="preserve">　</w:t>
      </w:r>
      <w:r w:rsidR="00815CA5" w:rsidRPr="001935FB">
        <w:rPr>
          <w:rFonts w:ascii="ＭＳ Ｐゴシック" w:eastAsia="ＭＳ Ｐゴシック" w:hAnsi="ＭＳ Ｐゴシック" w:hint="eastAsia"/>
          <w:bCs/>
          <w:sz w:val="36"/>
          <w:szCs w:val="36"/>
          <w:lang w:val="ja-JP"/>
        </w:rPr>
        <w:t xml:space="preserve">　</w:t>
      </w:r>
      <w:r w:rsidRPr="001935FB">
        <w:rPr>
          <w:rFonts w:ascii="ＭＳ Ｐゴシック" w:eastAsia="ＭＳ Ｐゴシック" w:hAnsi="ＭＳ Ｐゴシック" w:hint="eastAsia"/>
          <w:bCs/>
          <w:sz w:val="36"/>
          <w:szCs w:val="36"/>
          <w:lang w:val="ja-JP"/>
        </w:rPr>
        <w:t xml:space="preserve">　記念講演　　　</w:t>
      </w:r>
      <w:r w:rsidRPr="002C196D">
        <w:rPr>
          <w:rFonts w:ascii="ＭＳ Ｐゴシック" w:eastAsia="ＭＳ Ｐゴシック" w:hAnsi="ＭＳ Ｐゴシック"/>
          <w:bCs/>
          <w:sz w:val="36"/>
          <w:szCs w:val="36"/>
        </w:rPr>
        <w:t xml:space="preserve">  １</w:t>
      </w:r>
      <w:r w:rsidR="0050248F">
        <w:rPr>
          <w:rFonts w:ascii="ＭＳ Ｐゴシック" w:eastAsia="ＭＳ Ｐゴシック" w:hAnsi="ＭＳ Ｐゴシック" w:hint="eastAsia"/>
          <w:bCs/>
          <w:sz w:val="36"/>
          <w:szCs w:val="36"/>
        </w:rPr>
        <w:t>５</w:t>
      </w:r>
      <w:r w:rsidRPr="002C196D">
        <w:rPr>
          <w:rFonts w:ascii="ＭＳ Ｐゴシック" w:eastAsia="ＭＳ Ｐゴシック" w:hAnsi="ＭＳ Ｐゴシック"/>
          <w:bCs/>
          <w:sz w:val="36"/>
          <w:szCs w:val="36"/>
        </w:rPr>
        <w:t>：</w:t>
      </w:r>
      <w:r w:rsidR="0050248F">
        <w:rPr>
          <w:rFonts w:ascii="ＭＳ Ｐゴシック" w:eastAsia="ＭＳ Ｐゴシック" w:hAnsi="ＭＳ Ｐゴシック" w:hint="eastAsia"/>
          <w:bCs/>
          <w:sz w:val="36"/>
          <w:szCs w:val="36"/>
        </w:rPr>
        <w:t>００</w:t>
      </w:r>
      <w:r w:rsidR="0050248F">
        <w:rPr>
          <w:rFonts w:ascii="ＭＳ Ｐゴシック" w:eastAsia="ＭＳ Ｐゴシック" w:hAnsi="ＭＳ Ｐゴシック" w:hint="eastAsia"/>
          <w:bCs/>
          <w:sz w:val="36"/>
          <w:szCs w:val="36"/>
          <w:lang w:val="ja-JP"/>
        </w:rPr>
        <w:t>～</w:t>
      </w:r>
      <w:r w:rsidRPr="002C196D">
        <w:rPr>
          <w:rFonts w:ascii="ＭＳ Ｐゴシック" w:eastAsia="ＭＳ Ｐゴシック" w:hAnsi="ＭＳ Ｐゴシック"/>
          <w:bCs/>
          <w:sz w:val="36"/>
          <w:szCs w:val="36"/>
        </w:rPr>
        <w:t>１６：</w:t>
      </w:r>
      <w:r w:rsidR="0050248F">
        <w:rPr>
          <w:rFonts w:ascii="ＭＳ Ｐゴシック" w:eastAsia="ＭＳ Ｐゴシック" w:hAnsi="ＭＳ Ｐゴシック" w:hint="eastAsia"/>
          <w:bCs/>
          <w:sz w:val="36"/>
          <w:szCs w:val="36"/>
        </w:rPr>
        <w:t>３０</w:t>
      </w:r>
    </w:p>
    <w:p w14:paraId="2A166084" w14:textId="09DA4051" w:rsidR="000E313D" w:rsidRPr="000E313D" w:rsidRDefault="000E313D" w:rsidP="000E313D">
      <w:pPr>
        <w:ind w:firstLineChars="100" w:firstLine="344"/>
        <w:rPr>
          <w:rFonts w:ascii="ＭＳ Ｐゴシック" w:eastAsia="ＭＳ Ｐゴシック" w:hAnsi="ＭＳ Ｐゴシック"/>
          <w:bCs/>
          <w:sz w:val="36"/>
          <w:szCs w:val="36"/>
          <w:lang w:val="ja-JP"/>
        </w:rPr>
      </w:pPr>
      <w:r>
        <w:rPr>
          <w:rFonts w:ascii="ＭＳ Ｐゴシック" w:eastAsia="ＭＳ Ｐゴシック" w:hAnsi="ＭＳ Ｐゴシック" w:hint="eastAsia"/>
          <w:bCs/>
          <w:sz w:val="36"/>
          <w:szCs w:val="36"/>
          <w:lang w:val="ja-JP"/>
        </w:rPr>
        <w:t>会　　場</w:t>
      </w:r>
      <w:r w:rsidR="000C7A2D">
        <w:rPr>
          <w:rFonts w:ascii="ＭＳ Ｐゴシック" w:eastAsia="ＭＳ Ｐゴシック" w:hAnsi="ＭＳ Ｐゴシック" w:hint="eastAsia"/>
          <w:bCs/>
          <w:sz w:val="36"/>
          <w:szCs w:val="36"/>
          <w:lang w:val="ja-JP"/>
        </w:rPr>
        <w:t>：</w:t>
      </w:r>
      <w:r w:rsidR="00282522">
        <w:rPr>
          <w:rFonts w:ascii="ＭＳ Ｐゴシック" w:eastAsia="ＭＳ Ｐゴシック" w:hAnsi="ＭＳ Ｐゴシック" w:hint="eastAsia"/>
          <w:bCs/>
          <w:sz w:val="36"/>
          <w:szCs w:val="36"/>
          <w:lang w:val="ja-JP"/>
        </w:rPr>
        <w:t xml:space="preserve">　</w:t>
      </w:r>
      <w:r w:rsidRPr="000E313D">
        <w:rPr>
          <w:rFonts w:ascii="ＭＳ Ｐゴシック" w:eastAsia="ＭＳ Ｐゴシック" w:hAnsi="ＭＳ Ｐゴシック" w:hint="eastAsia"/>
          <w:bCs/>
          <w:sz w:val="36"/>
          <w:szCs w:val="36"/>
          <w:lang w:val="ja-JP"/>
        </w:rPr>
        <w:t>広島市ひと・まちプラザ</w:t>
      </w:r>
      <w:r w:rsidRPr="000E313D">
        <w:rPr>
          <w:rFonts w:ascii="ＭＳ Ｐゴシック" w:eastAsia="ＭＳ Ｐゴシック" w:hAnsi="ＭＳ Ｐゴシック"/>
          <w:bCs/>
          <w:sz w:val="36"/>
          <w:szCs w:val="36"/>
          <w:lang w:val="ja-JP"/>
        </w:rPr>
        <w:t xml:space="preserve"> 研修室C </w:t>
      </w:r>
      <w:r w:rsidR="0050248F">
        <w:rPr>
          <w:rFonts w:ascii="ＭＳ Ｐゴシック" w:eastAsia="ＭＳ Ｐゴシック" w:hAnsi="ＭＳ Ｐゴシック" w:hint="eastAsia"/>
          <w:bCs/>
          <w:sz w:val="36"/>
          <w:szCs w:val="36"/>
          <w:lang w:val="ja-JP"/>
        </w:rPr>
        <w:t xml:space="preserve">　</w:t>
      </w:r>
      <w:r w:rsidR="0050248F" w:rsidRPr="0050248F">
        <w:rPr>
          <w:rFonts w:ascii="ＭＳ Ｐゴシック" w:eastAsia="ＭＳ Ｐゴシック" w:hAnsi="ＭＳ Ｐゴシック" w:hint="eastAsia"/>
          <w:bCs/>
          <w:sz w:val="28"/>
          <w:szCs w:val="28"/>
          <w:lang w:val="ja-JP"/>
        </w:rPr>
        <w:t>ZOOM 併用</w:t>
      </w:r>
    </w:p>
    <w:p w14:paraId="775958EB" w14:textId="1E870050" w:rsidR="00D049C3" w:rsidRPr="001935FB" w:rsidRDefault="00C81A53" w:rsidP="00B768AE">
      <w:pPr>
        <w:ind w:firstLineChars="100" w:firstLine="344"/>
        <w:rPr>
          <w:rFonts w:ascii="ＭＳ Ｐゴシック" w:eastAsia="ＭＳ Ｐゴシック" w:hAnsi="ＭＳ Ｐゴシック"/>
          <w:bCs/>
          <w:sz w:val="36"/>
          <w:szCs w:val="36"/>
          <w:lang w:val="ja-JP"/>
        </w:rPr>
      </w:pPr>
      <w:r w:rsidRPr="001935FB">
        <w:rPr>
          <w:rFonts w:ascii="ＭＳ Ｐゴシック" w:eastAsia="ＭＳ Ｐゴシック" w:hAnsi="ＭＳ Ｐゴシック" w:hint="eastAsia"/>
          <w:bCs/>
          <w:sz w:val="36"/>
          <w:szCs w:val="36"/>
          <w:lang w:val="ja-JP"/>
        </w:rPr>
        <w:t>主</w:t>
      </w:r>
      <w:r w:rsidR="00D049C3" w:rsidRPr="001935FB">
        <w:rPr>
          <w:rFonts w:ascii="ＭＳ Ｐゴシック" w:eastAsia="ＭＳ Ｐゴシック" w:hAnsi="ＭＳ Ｐゴシック" w:hint="eastAsia"/>
          <w:bCs/>
          <w:sz w:val="36"/>
          <w:szCs w:val="36"/>
          <w:lang w:val="ja-JP"/>
        </w:rPr>
        <w:t xml:space="preserve">　　</w:t>
      </w:r>
      <w:r w:rsidRPr="001935FB">
        <w:rPr>
          <w:rFonts w:ascii="ＭＳ Ｐゴシック" w:eastAsia="ＭＳ Ｐゴシック" w:hAnsi="ＭＳ Ｐゴシック" w:hint="eastAsia"/>
          <w:bCs/>
          <w:sz w:val="36"/>
          <w:szCs w:val="36"/>
          <w:lang w:val="ja-JP"/>
        </w:rPr>
        <w:t>催</w:t>
      </w:r>
      <w:r w:rsidR="00D049C3" w:rsidRPr="001935FB">
        <w:rPr>
          <w:rFonts w:ascii="ＭＳ Ｐゴシック" w:eastAsia="ＭＳ Ｐゴシック" w:hAnsi="ＭＳ Ｐゴシック" w:hint="eastAsia"/>
          <w:bCs/>
          <w:sz w:val="36"/>
          <w:szCs w:val="36"/>
          <w:lang w:val="ja-JP"/>
        </w:rPr>
        <w:t>：</w:t>
      </w:r>
      <w:r w:rsidR="00282522">
        <w:rPr>
          <w:rFonts w:ascii="ＭＳ Ｐゴシック" w:eastAsia="ＭＳ Ｐゴシック" w:hAnsi="ＭＳ Ｐゴシック" w:hint="eastAsia"/>
          <w:bCs/>
          <w:sz w:val="36"/>
          <w:szCs w:val="36"/>
          <w:lang w:val="ja-JP"/>
        </w:rPr>
        <w:t xml:space="preserve">　</w:t>
      </w:r>
      <w:r w:rsidRPr="001935FB">
        <w:rPr>
          <w:rFonts w:ascii="ＭＳ Ｐゴシック" w:eastAsia="ＭＳ Ｐゴシック" w:hAnsi="ＭＳ Ｐゴシック" w:hint="eastAsia"/>
          <w:bCs/>
          <w:sz w:val="36"/>
          <w:szCs w:val="36"/>
          <w:lang w:val="ja-JP"/>
        </w:rPr>
        <w:t xml:space="preserve">広島自治体問題研究所　</w:t>
      </w:r>
    </w:p>
    <w:p w14:paraId="39B52682" w14:textId="77777777" w:rsidR="00C81A53" w:rsidRDefault="00C81A53" w:rsidP="00B768AE">
      <w:pPr>
        <w:ind w:leftChars="300" w:left="553"/>
        <w:rPr>
          <w:rFonts w:ascii="ＭＳ Ｐゴシック" w:eastAsia="ＭＳ Ｐゴシック" w:hAnsi="ＭＳ Ｐゴシック"/>
          <w:bCs/>
          <w:sz w:val="28"/>
          <w:szCs w:val="28"/>
          <w:lang w:val="ja-JP"/>
        </w:rPr>
      </w:pPr>
      <w:r w:rsidRPr="001935FB">
        <w:rPr>
          <w:rFonts w:ascii="ＭＳ Ｐゴシック" w:eastAsia="ＭＳ Ｐゴシック" w:hAnsi="ＭＳ Ｐゴシック" w:hint="eastAsia"/>
          <w:bCs/>
          <w:sz w:val="28"/>
          <w:szCs w:val="28"/>
          <w:lang w:val="ja-JP"/>
        </w:rPr>
        <w:t>広島市中区大手町5－16－18</w:t>
      </w:r>
      <w:r w:rsidRPr="001935FB">
        <w:rPr>
          <w:rFonts w:ascii="ＭＳ Ｐゴシック" w:eastAsia="ＭＳ Ｐゴシック" w:hAnsi="ＭＳ Ｐゴシック" w:hint="eastAsia"/>
          <w:bCs/>
          <w:sz w:val="36"/>
          <w:szCs w:val="36"/>
          <w:lang w:val="ja-JP"/>
        </w:rPr>
        <w:t xml:space="preserve">  </w:t>
      </w:r>
      <w:r w:rsidRPr="001935FB">
        <w:rPr>
          <w:rFonts w:ascii="ＭＳ Ｐゴシック" w:eastAsia="ＭＳ Ｐゴシック" w:hAnsi="ＭＳ Ｐゴシック" w:hint="eastAsia"/>
          <w:bCs/>
          <w:sz w:val="28"/>
          <w:szCs w:val="28"/>
          <w:lang w:val="ja-JP"/>
        </w:rPr>
        <w:t xml:space="preserve"> ☎(０８２)241-1713 ✉  </w:t>
      </w:r>
      <w:hyperlink r:id="rId9" w:history="1">
        <w:r w:rsidR="00AB4CA9" w:rsidRPr="004C1191">
          <w:rPr>
            <w:rStyle w:val="ad"/>
            <w:rFonts w:ascii="ＭＳ Ｐゴシック" w:eastAsia="ＭＳ Ｐゴシック" w:hAnsi="ＭＳ Ｐゴシック" w:hint="eastAsia"/>
            <w:bCs/>
            <w:sz w:val="28"/>
            <w:szCs w:val="28"/>
            <w:lang w:val="ja-JP"/>
          </w:rPr>
          <w:t>hjitiken@urban.ne.jp</w:t>
        </w:r>
      </w:hyperlink>
    </w:p>
    <w:p w14:paraId="75931BDF" w14:textId="3B3B2997" w:rsidR="00AB4CA9" w:rsidRDefault="00A54169" w:rsidP="00C94E81">
      <w:pPr>
        <w:ind w:leftChars="200" w:left="552" w:hangingChars="100" w:hanging="184"/>
        <w:rPr>
          <w:rFonts w:ascii="ＭＳ Ｐゴシック" w:eastAsia="ＭＳ Ｐゴシック" w:hAnsi="ＭＳ Ｐゴシック"/>
          <w:bCs/>
          <w:sz w:val="28"/>
          <w:szCs w:val="28"/>
          <w:lang w:val="ja-JP"/>
        </w:rPr>
      </w:pPr>
      <w:r>
        <w:rPr>
          <w:noProof/>
        </w:rPr>
        <w:lastRenderedPageBreak/>
        <w:pict w14:anchorId="44B3A7DA">
          <v:roundrect id="AutoShape 7" o:spid="_x0000_s2056" style="position:absolute;left:0;text-align:left;margin-left:-23.3pt;margin-top:22.3pt;width:496.5pt;height:56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" filled="f"/>
        </w:pict>
      </w:r>
    </w:p>
    <w:p w14:paraId="27A12144" w14:textId="64C271B8" w:rsidR="00C81A53" w:rsidRDefault="00A54169" w:rsidP="00A2179C">
      <w:pPr>
        <w:rPr>
          <w:rFonts w:ascii="HG明朝B" w:eastAsia="HG明朝B"/>
          <w:sz w:val="48"/>
          <w:szCs w:val="48"/>
        </w:rPr>
      </w:pPr>
      <w:r>
        <w:rPr>
          <w:noProof/>
        </w:rPr>
        <w:pict w14:anchorId="43E5DFAB">
          <v:oval id="円/楕円 9" o:spid="_x0000_s2055" style="position:absolute;left:0;text-align:left;margin-left:217.1pt;margin-top:24.55pt;width:7.5pt;height:15.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" fillcolor="white [3212]" stroked="f">
            <v:shadow on="t" color="black" opacity="22937f" origin=",.5" offset="0,.63889mm"/>
          </v:oval>
        </w:pict>
      </w:r>
      <w:r w:rsidR="00C81A53">
        <w:rPr>
          <w:rFonts w:hint="eastAsia"/>
        </w:rPr>
        <w:t> </w:t>
      </w:r>
      <w:r>
        <w:rPr>
          <w:noProof/>
        </w:rPr>
        <w:pict w14:anchorId="6FA574A7">
          <v:oval id="Oval 15" o:spid="_x0000_s2054" style="position:absolute;left:0;text-align:left;margin-left:212.65pt;margin-top:39.2pt;width:16.8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" stroked="f">
            <v:textbox inset="5.85pt,.7pt,5.85pt,.7pt"/>
          </v:oval>
        </w:pict>
      </w:r>
    </w:p>
    <w:p w14:paraId="6B85ECDE" w14:textId="77777777" w:rsidR="00D049C3" w:rsidRDefault="00D049C3" w:rsidP="00366BC2">
      <w:pPr>
        <w:ind w:firstLineChars="1000" w:firstLine="2653"/>
        <w:rPr>
          <w:b/>
          <w:bCs/>
          <w:sz w:val="28"/>
          <w:u w:val="single"/>
        </w:rPr>
      </w:pPr>
      <w:r>
        <w:rPr>
          <w:rFonts w:hint="eastAsia"/>
          <w:b/>
          <w:bCs/>
          <w:sz w:val="28"/>
          <w:u w:val="single"/>
        </w:rPr>
        <w:t>次　　　　　　　第</w:t>
      </w:r>
    </w:p>
    <w:p w14:paraId="0BDCDF36" w14:textId="77777777" w:rsidR="00D049C3" w:rsidRDefault="00D049C3" w:rsidP="00D049C3"/>
    <w:p w14:paraId="4B2730DF" w14:textId="33E0FB57" w:rsidR="002C196D" w:rsidRDefault="002C196D" w:rsidP="002C196D">
      <w:pPr>
        <w:ind w:firstLineChars="300" w:firstLine="673"/>
        <w:rPr>
          <w:sz w:val="24"/>
        </w:rPr>
      </w:pPr>
      <w:r w:rsidRPr="002C196D">
        <w:rPr>
          <w:rFonts w:hint="eastAsia"/>
          <w:sz w:val="24"/>
        </w:rPr>
        <w:t xml:space="preserve">あいさつ　　　　　　　　　　　広島自治体問題研究所理事長　</w:t>
      </w:r>
      <w:r w:rsidR="00FE4241">
        <w:rPr>
          <w:rFonts w:hint="eastAsia"/>
          <w:sz w:val="24"/>
        </w:rPr>
        <w:t>水馬朋子</w:t>
      </w:r>
    </w:p>
    <w:p w14:paraId="630ADC22" w14:textId="77777777" w:rsidR="009D6D50" w:rsidRPr="004D2F9C" w:rsidRDefault="009D6D50" w:rsidP="002C196D">
      <w:pPr>
        <w:ind w:firstLineChars="300" w:firstLine="673"/>
        <w:rPr>
          <w:sz w:val="24"/>
        </w:rPr>
      </w:pPr>
    </w:p>
    <w:p w14:paraId="398AB899" w14:textId="7B55981D" w:rsidR="00AA74D9" w:rsidRDefault="00A74AFA" w:rsidP="002C196D">
      <w:pPr>
        <w:ind w:firstLineChars="300" w:firstLine="673"/>
      </w:pPr>
      <w:r>
        <w:rPr>
          <w:rFonts w:hint="eastAsia"/>
          <w:sz w:val="24"/>
        </w:rPr>
        <w:t>特別報告</w:t>
      </w:r>
      <w:r w:rsidR="00D049C3" w:rsidRPr="00F50A2F">
        <w:rPr>
          <w:rFonts w:hint="eastAsia"/>
          <w:sz w:val="24"/>
        </w:rPr>
        <w:t xml:space="preserve">　　　</w:t>
      </w:r>
      <w:r w:rsidR="00AA74D9">
        <w:rPr>
          <w:rFonts w:hint="eastAsia"/>
          <w:sz w:val="24"/>
        </w:rPr>
        <w:t xml:space="preserve">　　　　　　　　　　　</w:t>
      </w:r>
      <w:r w:rsidR="00D049C3" w:rsidRPr="00282522">
        <w:rPr>
          <w:rFonts w:hint="eastAsia"/>
          <w:sz w:val="24"/>
          <w:szCs w:val="24"/>
        </w:rPr>
        <w:t xml:space="preserve">　</w:t>
      </w:r>
      <w:r w:rsidR="00AA74D9" w:rsidRPr="00282522">
        <w:rPr>
          <w:rFonts w:hint="eastAsia"/>
          <w:sz w:val="24"/>
          <w:szCs w:val="24"/>
        </w:rPr>
        <w:t>1</w:t>
      </w:r>
      <w:r w:rsidR="002C196D">
        <w:rPr>
          <w:rFonts w:hint="eastAsia"/>
          <w:sz w:val="24"/>
          <w:szCs w:val="24"/>
        </w:rPr>
        <w:t>3：35</w:t>
      </w:r>
      <w:r w:rsidR="00AA74D9" w:rsidRPr="00282522">
        <w:rPr>
          <w:rFonts w:hint="eastAsia"/>
          <w:sz w:val="24"/>
          <w:szCs w:val="24"/>
        </w:rPr>
        <w:t xml:space="preserve"> ～1</w:t>
      </w:r>
      <w:r w:rsidR="002C196D">
        <w:rPr>
          <w:rFonts w:hint="eastAsia"/>
          <w:sz w:val="24"/>
          <w:szCs w:val="24"/>
        </w:rPr>
        <w:t>4：</w:t>
      </w:r>
      <w:r w:rsidR="004D2F9C">
        <w:rPr>
          <w:rFonts w:hint="eastAsia"/>
          <w:sz w:val="24"/>
          <w:szCs w:val="24"/>
        </w:rPr>
        <w:t>50</w:t>
      </w:r>
    </w:p>
    <w:p w14:paraId="19D89A67" w14:textId="77777777" w:rsidR="00D12B97" w:rsidRPr="00A74AFA" w:rsidRDefault="00D049C3" w:rsidP="00D12B97">
      <w:pPr>
        <w:rPr>
          <w:rFonts w:ascii="HG創英角ｺﾞｼｯｸUB" w:eastAsia="HG創英角ｺﾞｼｯｸUB"/>
          <w:b/>
          <w:bCs/>
          <w:color w:val="FF0000"/>
          <w:w w:val="50"/>
          <w:sz w:val="22"/>
          <w:szCs w:val="22"/>
        </w:rPr>
      </w:pPr>
      <w:r w:rsidRPr="00F50A2F">
        <w:rPr>
          <w:rFonts w:hint="eastAsia"/>
          <w:sz w:val="24"/>
        </w:rPr>
        <w:t xml:space="preserve">　</w:t>
      </w:r>
      <w:r w:rsidR="00AA74D9">
        <w:rPr>
          <w:rFonts w:hint="eastAsia"/>
          <w:sz w:val="24"/>
        </w:rPr>
        <w:t xml:space="preserve">　</w:t>
      </w:r>
      <w:r w:rsidR="00282522">
        <w:rPr>
          <w:rFonts w:ascii="ＭＳ ゴシック" w:eastAsia="ＭＳ ゴシック" w:hAnsi="ＭＳ ゴシック" w:hint="eastAsia"/>
          <w:w w:val="90"/>
          <w:sz w:val="36"/>
          <w:szCs w:val="36"/>
          <w:lang w:val="ja-JP"/>
        </w:rPr>
        <w:t xml:space="preserve">　　</w:t>
      </w:r>
      <w:r w:rsidR="00291763">
        <w:rPr>
          <w:rFonts w:ascii="ＭＳ ゴシック" w:eastAsia="ＭＳ ゴシック" w:hAnsi="ＭＳ ゴシック" w:hint="eastAsia"/>
          <w:w w:val="90"/>
          <w:sz w:val="36"/>
          <w:szCs w:val="36"/>
          <w:lang w:val="ja-JP"/>
        </w:rPr>
        <w:t xml:space="preserve">　</w:t>
      </w:r>
    </w:p>
    <w:p w14:paraId="31769744" w14:textId="7928F72E" w:rsidR="00FE4241" w:rsidRPr="00FE4241" w:rsidRDefault="00D12B97" w:rsidP="00FE4241">
      <w:pPr>
        <w:ind w:firstLineChars="300" w:firstLine="916"/>
        <w:rPr>
          <w:rFonts w:ascii="AR丸ゴシック体M"/>
          <w:b/>
          <w:bCs/>
          <w:sz w:val="32"/>
          <w:szCs w:val="32"/>
        </w:rPr>
      </w:pPr>
      <w:r>
        <w:rPr>
          <w:rFonts w:ascii="AR丸ゴシック体M" w:hint="eastAsia"/>
          <w:b/>
          <w:bCs/>
          <w:sz w:val="32"/>
          <w:szCs w:val="32"/>
        </w:rPr>
        <w:t>１</w:t>
      </w:r>
      <w:r>
        <w:rPr>
          <w:rFonts w:ascii="AR丸ゴシック体M" w:hint="eastAsia"/>
          <w:b/>
          <w:bCs/>
          <w:sz w:val="32"/>
          <w:szCs w:val="32"/>
        </w:rPr>
        <w:t>.</w:t>
      </w:r>
      <w:r w:rsidR="00282522">
        <w:rPr>
          <w:rFonts w:ascii="AR丸ゴシック体M"/>
          <w:b/>
          <w:bCs/>
          <w:sz w:val="32"/>
          <w:szCs w:val="32"/>
        </w:rPr>
        <w:t xml:space="preserve">  </w:t>
      </w:r>
      <w:r w:rsidR="007101E6" w:rsidRPr="007101E6">
        <w:rPr>
          <w:rFonts w:ascii="AR丸ゴシック体M" w:hint="eastAsia"/>
          <w:b/>
          <w:bCs/>
          <w:sz w:val="32"/>
          <w:szCs w:val="32"/>
        </w:rPr>
        <w:t>「</w:t>
      </w:r>
      <w:r w:rsidR="00FE4241" w:rsidRPr="00FE4241">
        <w:rPr>
          <w:rFonts w:ascii="AR丸ゴシック体M" w:hint="eastAsia"/>
          <w:b/>
          <w:bCs/>
          <w:sz w:val="32"/>
          <w:szCs w:val="32"/>
        </w:rPr>
        <w:t>広島市放課後児童クラブ有料化は許せない</w:t>
      </w:r>
      <w:r w:rsidR="00FE4241">
        <w:rPr>
          <w:rFonts w:ascii="AR丸ゴシック体M" w:hint="eastAsia"/>
          <w:b/>
          <w:bCs/>
          <w:sz w:val="32"/>
          <w:szCs w:val="32"/>
        </w:rPr>
        <w:t>」</w:t>
      </w:r>
      <w:r w:rsidR="00FE4241" w:rsidRPr="00FE4241">
        <w:rPr>
          <w:rFonts w:ascii="AR丸ゴシック体M"/>
          <w:b/>
          <w:bCs/>
          <w:sz w:val="32"/>
          <w:szCs w:val="32"/>
        </w:rPr>
        <w:t xml:space="preserve"> </w:t>
      </w:r>
    </w:p>
    <w:p w14:paraId="006CAD47" w14:textId="555259B1" w:rsidR="004D2F9C" w:rsidRDefault="00FE4241" w:rsidP="004D2F9C">
      <w:pPr>
        <w:ind w:firstLineChars="300" w:firstLine="916"/>
        <w:rPr>
          <w:rFonts w:ascii="AR丸ゴシック体M"/>
          <w:b/>
          <w:bCs/>
          <w:sz w:val="32"/>
          <w:szCs w:val="32"/>
        </w:rPr>
      </w:pPr>
      <w:r w:rsidRPr="00FE4241">
        <w:rPr>
          <w:rFonts w:ascii="AR丸ゴシック体M"/>
          <w:b/>
          <w:bCs/>
          <w:sz w:val="32"/>
          <w:szCs w:val="32"/>
        </w:rPr>
        <w:t xml:space="preserve"> </w:t>
      </w:r>
      <w:r>
        <w:rPr>
          <w:rFonts w:ascii="AR丸ゴシック体M" w:hint="eastAsia"/>
          <w:b/>
          <w:bCs/>
          <w:sz w:val="32"/>
          <w:szCs w:val="32"/>
        </w:rPr>
        <w:t xml:space="preserve">　　</w:t>
      </w:r>
      <w:r w:rsidR="007D1972">
        <w:rPr>
          <w:rFonts w:ascii="AR丸ゴシック体M" w:hint="eastAsia"/>
          <w:b/>
          <w:bCs/>
          <w:sz w:val="32"/>
          <w:szCs w:val="32"/>
        </w:rPr>
        <w:t xml:space="preserve">           </w:t>
      </w:r>
      <w:r w:rsidRPr="00FE4241">
        <w:rPr>
          <w:rFonts w:ascii="AR丸ゴシック体M"/>
          <w:b/>
          <w:bCs/>
          <w:sz w:val="32"/>
          <w:szCs w:val="32"/>
        </w:rPr>
        <w:t>（</w:t>
      </w:r>
      <w:r w:rsidRPr="00FE4241">
        <w:rPr>
          <w:rFonts w:ascii="AR丸ゴシック体M"/>
          <w:b/>
          <w:bCs/>
          <w:sz w:val="32"/>
          <w:szCs w:val="32"/>
        </w:rPr>
        <w:t xml:space="preserve"> </w:t>
      </w:r>
      <w:r w:rsidRPr="00FE4241">
        <w:rPr>
          <w:rFonts w:ascii="AR丸ゴシック体M"/>
          <w:b/>
          <w:bCs/>
          <w:sz w:val="32"/>
          <w:szCs w:val="32"/>
        </w:rPr>
        <w:t>広島市学童保育連絡協議会</w:t>
      </w:r>
      <w:r w:rsidRPr="00FE4241">
        <w:rPr>
          <w:rFonts w:ascii="AR丸ゴシック体M"/>
          <w:b/>
          <w:bCs/>
          <w:sz w:val="32"/>
          <w:szCs w:val="32"/>
        </w:rPr>
        <w:t xml:space="preserve"> </w:t>
      </w:r>
      <w:r w:rsidRPr="00FE4241">
        <w:rPr>
          <w:rFonts w:ascii="AR丸ゴシック体M"/>
          <w:b/>
          <w:bCs/>
          <w:sz w:val="32"/>
          <w:szCs w:val="32"/>
        </w:rPr>
        <w:t>田中</w:t>
      </w:r>
      <w:r w:rsidRPr="00FE4241">
        <w:rPr>
          <w:rFonts w:ascii="AR丸ゴシック体M"/>
          <w:b/>
          <w:bCs/>
          <w:sz w:val="32"/>
          <w:szCs w:val="32"/>
        </w:rPr>
        <w:t xml:space="preserve"> </w:t>
      </w:r>
      <w:r w:rsidRPr="00FE4241">
        <w:rPr>
          <w:rFonts w:ascii="AR丸ゴシック体M"/>
          <w:b/>
          <w:bCs/>
          <w:sz w:val="32"/>
          <w:szCs w:val="32"/>
        </w:rPr>
        <w:t>富範</w:t>
      </w:r>
      <w:r w:rsidRPr="00FE4241">
        <w:rPr>
          <w:rFonts w:ascii="AR丸ゴシック体M"/>
          <w:b/>
          <w:bCs/>
          <w:sz w:val="32"/>
          <w:szCs w:val="32"/>
        </w:rPr>
        <w:t xml:space="preserve"> </w:t>
      </w:r>
      <w:r w:rsidRPr="00FE4241">
        <w:rPr>
          <w:rFonts w:ascii="AR丸ゴシック体M"/>
          <w:b/>
          <w:bCs/>
          <w:sz w:val="32"/>
          <w:szCs w:val="32"/>
        </w:rPr>
        <w:t>）</w:t>
      </w:r>
    </w:p>
    <w:p w14:paraId="1B0390AA" w14:textId="65CCB2FC" w:rsidR="00FE4241" w:rsidRPr="004D2F9C" w:rsidRDefault="00D12B97" w:rsidP="004D2F9C">
      <w:pPr>
        <w:ind w:firstLineChars="300" w:firstLine="553"/>
        <w:rPr>
          <w:rFonts w:ascii="AR丸ゴシック体M"/>
          <w:b/>
          <w:bCs/>
          <w:sz w:val="32"/>
          <w:szCs w:val="32"/>
        </w:rPr>
      </w:pPr>
      <w:r>
        <w:rPr>
          <w:rFonts w:eastAsia="ＭＳ 明朝" w:cs="ＭＳ 明朝" w:hint="eastAsia"/>
          <w:lang w:val="ja-JP"/>
        </w:rPr>
        <w:t xml:space="preserve">　　</w:t>
      </w:r>
      <w:r>
        <w:rPr>
          <w:rFonts w:ascii="AR丸ゴシック体M" w:hint="eastAsia"/>
          <w:b/>
          <w:bCs/>
          <w:sz w:val="32"/>
          <w:szCs w:val="32"/>
        </w:rPr>
        <w:t>２</w:t>
      </w:r>
      <w:r>
        <w:rPr>
          <w:rFonts w:ascii="AR丸ゴシック体M" w:hint="eastAsia"/>
          <w:b/>
          <w:bCs/>
          <w:sz w:val="32"/>
          <w:szCs w:val="32"/>
        </w:rPr>
        <w:t>.</w:t>
      </w:r>
      <w:r w:rsidR="005A20B9" w:rsidRPr="005A20B9">
        <w:rPr>
          <w:rFonts w:eastAsia="ＭＳ 明朝" w:cs="ＭＳ 明朝" w:hint="eastAsia"/>
          <w:b/>
          <w:bCs/>
          <w:sz w:val="32"/>
          <w:szCs w:val="32"/>
          <w:lang w:val="ja-JP"/>
        </w:rPr>
        <w:t xml:space="preserve"> </w:t>
      </w:r>
      <w:r w:rsidR="002C196D" w:rsidRPr="002C196D">
        <w:rPr>
          <w:rFonts w:eastAsia="ＭＳ 明朝" w:cs="ＭＳ 明朝" w:hint="eastAsia"/>
          <w:b/>
          <w:bCs/>
          <w:sz w:val="32"/>
          <w:szCs w:val="32"/>
        </w:rPr>
        <w:t>「</w:t>
      </w:r>
      <w:r w:rsidR="00FE4241" w:rsidRPr="00FE4241">
        <w:rPr>
          <w:rFonts w:eastAsia="ＭＳ 明朝" w:cs="ＭＳ 明朝" w:hint="eastAsia"/>
          <w:b/>
          <w:bCs/>
          <w:sz w:val="32"/>
          <w:szCs w:val="32"/>
        </w:rPr>
        <w:t>広島県の教育を歪める平川教育長「官製談合」</w:t>
      </w:r>
      <w:r w:rsidR="00FE4241">
        <w:rPr>
          <w:rFonts w:eastAsia="ＭＳ 明朝" w:cs="ＭＳ 明朝" w:hint="eastAsia"/>
          <w:b/>
          <w:bCs/>
          <w:sz w:val="32"/>
          <w:szCs w:val="32"/>
        </w:rPr>
        <w:t>」</w:t>
      </w:r>
      <w:r w:rsidR="00FE4241" w:rsidRPr="00FE4241">
        <w:rPr>
          <w:rFonts w:eastAsia="ＭＳ 明朝" w:cs="ＭＳ 明朝"/>
          <w:b/>
          <w:bCs/>
          <w:sz w:val="32"/>
          <w:szCs w:val="32"/>
        </w:rPr>
        <w:t xml:space="preserve"> </w:t>
      </w:r>
    </w:p>
    <w:p w14:paraId="69BA8C25" w14:textId="28A91E6E" w:rsidR="005A20B9" w:rsidRPr="00FE4241" w:rsidRDefault="00FE4241" w:rsidP="00FE4241">
      <w:pPr>
        <w:rPr>
          <w:rFonts w:eastAsia="ＭＳ 明朝" w:cs="ＭＳ 明朝"/>
          <w:b/>
          <w:bCs/>
          <w:sz w:val="24"/>
          <w:szCs w:val="24"/>
        </w:rPr>
      </w:pPr>
      <w:r w:rsidRPr="00FE4241">
        <w:rPr>
          <w:rFonts w:eastAsia="ＭＳ 明朝" w:cs="ＭＳ 明朝"/>
          <w:b/>
          <w:bCs/>
          <w:sz w:val="32"/>
          <w:szCs w:val="32"/>
        </w:rPr>
        <w:t xml:space="preserve"> </w:t>
      </w:r>
      <w:r>
        <w:rPr>
          <w:rFonts w:eastAsia="ＭＳ 明朝" w:cs="ＭＳ 明朝" w:hint="eastAsia"/>
          <w:b/>
          <w:bCs/>
          <w:sz w:val="32"/>
          <w:szCs w:val="32"/>
        </w:rPr>
        <w:t xml:space="preserve">　　　　　</w:t>
      </w:r>
      <w:r w:rsidR="007D1972">
        <w:rPr>
          <w:rFonts w:eastAsia="ＭＳ 明朝" w:cs="ＭＳ 明朝" w:hint="eastAsia"/>
          <w:b/>
          <w:bCs/>
          <w:sz w:val="32"/>
          <w:szCs w:val="32"/>
        </w:rPr>
        <w:t xml:space="preserve">                             </w:t>
      </w:r>
      <w:r w:rsidRPr="00FE4241">
        <w:rPr>
          <w:rFonts w:eastAsia="ＭＳ 明朝" w:cs="ＭＳ 明朝"/>
          <w:b/>
          <w:bCs/>
          <w:sz w:val="32"/>
          <w:szCs w:val="32"/>
        </w:rPr>
        <w:t>（ 今谷 賢二 ）</w:t>
      </w:r>
    </w:p>
    <w:p w14:paraId="270038A6" w14:textId="77777777" w:rsidR="004D2F9C" w:rsidRDefault="004D2F9C" w:rsidP="004D2F9C">
      <w:pPr>
        <w:spacing w:line="600" w:lineRule="exact"/>
        <w:ind w:firstLineChars="700" w:firstLine="1290"/>
        <w:jc w:val="left"/>
      </w:pPr>
      <w:r>
        <w:rPr>
          <w:rFonts w:hint="eastAsia"/>
        </w:rPr>
        <w:t>*</w:t>
      </w:r>
      <w:r w:rsidRPr="004D2F9C">
        <w:rPr>
          <w:rFonts w:eastAsia="ＭＳ 明朝" w:cs="ＭＳ 明朝" w:hint="eastAsia"/>
          <w:b/>
          <w:bCs/>
          <w:sz w:val="32"/>
          <w:szCs w:val="32"/>
        </w:rPr>
        <w:t>コメント：顧問　田村　和之</w:t>
      </w:r>
    </w:p>
    <w:p w14:paraId="60300F71" w14:textId="2003FCD8" w:rsidR="00D049C3" w:rsidRDefault="00D049C3" w:rsidP="004D2F9C">
      <w:pPr>
        <w:spacing w:line="600" w:lineRule="exact"/>
        <w:ind w:firstLineChars="700" w:firstLine="1290"/>
        <w:jc w:val="left"/>
      </w:pPr>
      <w:r>
        <w:rPr>
          <w:rFonts w:hint="eastAsia"/>
        </w:rPr>
        <w:t>休憩（</w:t>
      </w:r>
      <w:r w:rsidR="002C196D">
        <w:rPr>
          <w:rFonts w:hint="eastAsia"/>
        </w:rPr>
        <w:t>１</w:t>
      </w:r>
      <w:r w:rsidR="004D2F9C">
        <w:rPr>
          <w:rFonts w:hint="eastAsia"/>
        </w:rPr>
        <w:t>0</w:t>
      </w:r>
      <w:r w:rsidR="002C196D">
        <w:rPr>
          <w:rFonts w:hint="eastAsia"/>
        </w:rPr>
        <w:t>分</w:t>
      </w:r>
      <w:r>
        <w:rPr>
          <w:rFonts w:hint="eastAsia"/>
        </w:rPr>
        <w:t>間）</w:t>
      </w:r>
    </w:p>
    <w:p w14:paraId="2ECD536B" w14:textId="77777777" w:rsidR="002C196D" w:rsidRDefault="002C196D" w:rsidP="00AA74D9">
      <w:pPr>
        <w:ind w:firstLineChars="200" w:firstLine="368"/>
      </w:pPr>
    </w:p>
    <w:p w14:paraId="160602E5" w14:textId="211F5282" w:rsidR="00BC598B" w:rsidRDefault="002C196D" w:rsidP="002C196D">
      <w:pPr>
        <w:ind w:firstLineChars="300" w:firstLine="673"/>
        <w:rPr>
          <w:sz w:val="24"/>
        </w:rPr>
      </w:pPr>
      <w:r w:rsidRPr="002C196D">
        <w:rPr>
          <w:rFonts w:hint="eastAsia"/>
          <w:sz w:val="24"/>
        </w:rPr>
        <w:t>記念講演</w:t>
      </w:r>
      <w:r w:rsidR="00D049C3" w:rsidRPr="00F50A2F">
        <w:rPr>
          <w:rFonts w:hint="eastAsia"/>
          <w:sz w:val="24"/>
        </w:rPr>
        <w:t xml:space="preserve">　</w:t>
      </w:r>
      <w:r w:rsidR="00BC598B">
        <w:rPr>
          <w:rFonts w:hint="eastAsia"/>
          <w:sz w:val="24"/>
        </w:rPr>
        <w:t xml:space="preserve">　　　　　　　　　　　　　　　</w:t>
      </w:r>
      <w:r w:rsidR="00282522">
        <w:rPr>
          <w:rFonts w:hint="eastAsia"/>
          <w:sz w:val="24"/>
        </w:rPr>
        <w:t xml:space="preserve">　　　　　</w:t>
      </w:r>
      <w:r w:rsidR="00BC598B">
        <w:rPr>
          <w:rFonts w:hint="eastAsia"/>
          <w:sz w:val="24"/>
        </w:rPr>
        <w:t xml:space="preserve">　　1</w:t>
      </w:r>
      <w:r w:rsidR="00FE4241">
        <w:rPr>
          <w:rFonts w:hint="eastAsia"/>
          <w:sz w:val="24"/>
        </w:rPr>
        <w:t>5</w:t>
      </w:r>
      <w:r>
        <w:rPr>
          <w:rFonts w:hint="eastAsia"/>
          <w:sz w:val="24"/>
        </w:rPr>
        <w:t>：</w:t>
      </w:r>
      <w:r w:rsidR="00FE4241">
        <w:rPr>
          <w:rFonts w:hint="eastAsia"/>
          <w:sz w:val="24"/>
        </w:rPr>
        <w:t>0</w:t>
      </w:r>
      <w:r>
        <w:rPr>
          <w:rFonts w:hint="eastAsia"/>
          <w:sz w:val="24"/>
        </w:rPr>
        <w:t>0</w:t>
      </w:r>
      <w:r w:rsidR="00BC598B">
        <w:rPr>
          <w:rFonts w:hint="eastAsia"/>
          <w:sz w:val="24"/>
        </w:rPr>
        <w:t>～16：</w:t>
      </w:r>
      <w:r w:rsidR="00FE4241">
        <w:rPr>
          <w:rFonts w:hint="eastAsia"/>
          <w:sz w:val="24"/>
        </w:rPr>
        <w:t>3</w:t>
      </w:r>
      <w:r w:rsidR="00BC598B">
        <w:rPr>
          <w:rFonts w:hint="eastAsia"/>
          <w:sz w:val="24"/>
        </w:rPr>
        <w:t xml:space="preserve">0　</w:t>
      </w:r>
    </w:p>
    <w:p w14:paraId="6EE8E70A" w14:textId="77777777" w:rsidR="00FE4241" w:rsidRPr="004D2F9C" w:rsidRDefault="00B13A61" w:rsidP="00FE4241">
      <w:pPr>
        <w:ind w:firstLineChars="300" w:firstLine="1153"/>
        <w:rPr>
          <w:rFonts w:ascii="HGSｺﾞｼｯｸE" w:eastAsia="HGSｺﾞｼｯｸE"/>
          <w:bCs/>
          <w:sz w:val="40"/>
          <w:szCs w:val="40"/>
        </w:rPr>
      </w:pPr>
      <w:r w:rsidRPr="004D2F9C">
        <w:rPr>
          <w:rFonts w:ascii="HGSｺﾞｼｯｸE" w:eastAsia="HGSｺﾞｼｯｸE" w:hint="eastAsia"/>
          <w:bCs/>
          <w:sz w:val="40"/>
          <w:szCs w:val="40"/>
        </w:rPr>
        <w:t>「</w:t>
      </w:r>
      <w:r w:rsidR="00FE4241" w:rsidRPr="004D2F9C">
        <w:rPr>
          <w:rFonts w:ascii="HGSｺﾞｼｯｸE" w:eastAsia="HGSｺﾞｼｯｸE" w:hint="eastAsia"/>
          <w:bCs/>
          <w:sz w:val="40"/>
          <w:szCs w:val="40"/>
        </w:rPr>
        <w:t>「反暴力」の共生社会をめざして</w:t>
      </w:r>
      <w:r w:rsidR="00FE4241" w:rsidRPr="004D2F9C">
        <w:rPr>
          <w:rFonts w:ascii="HGSｺﾞｼｯｸE" w:eastAsia="HGSｺﾞｼｯｸE"/>
          <w:bCs/>
          <w:sz w:val="40"/>
          <w:szCs w:val="40"/>
        </w:rPr>
        <w:t xml:space="preserve"> </w:t>
      </w:r>
    </w:p>
    <w:p w14:paraId="66ADF27B" w14:textId="77777777" w:rsidR="004D2F9C" w:rsidRDefault="00FE4241" w:rsidP="00FE4241">
      <w:pPr>
        <w:ind w:firstLineChars="300" w:firstLine="673"/>
        <w:rPr>
          <w:rFonts w:ascii="HGSｺﾞｼｯｸE" w:eastAsia="HGSｺﾞｼｯｸE"/>
          <w:bCs/>
          <w:sz w:val="24"/>
          <w:szCs w:val="24"/>
        </w:rPr>
      </w:pPr>
      <w:r w:rsidRPr="004D2F9C">
        <w:rPr>
          <w:rFonts w:ascii="HGSｺﾞｼｯｸE" w:eastAsia="HGSｺﾞｼｯｸE"/>
          <w:bCs/>
          <w:sz w:val="24"/>
          <w:szCs w:val="24"/>
        </w:rPr>
        <w:t xml:space="preserve"> </w:t>
      </w:r>
      <w:r w:rsidR="004D2F9C">
        <w:rPr>
          <w:rFonts w:ascii="HGSｺﾞｼｯｸE" w:eastAsia="HGSｺﾞｼｯｸE" w:hint="eastAsia"/>
          <w:bCs/>
          <w:sz w:val="24"/>
          <w:szCs w:val="24"/>
        </w:rPr>
        <w:t xml:space="preserve">　　　　</w:t>
      </w:r>
      <w:r w:rsidRPr="004D2F9C">
        <w:rPr>
          <w:rFonts w:ascii="HGSｺﾞｼｯｸE" w:eastAsia="HGSｺﾞｼｯｸE"/>
          <w:bCs/>
          <w:sz w:val="24"/>
          <w:szCs w:val="24"/>
        </w:rPr>
        <w:t>―</w:t>
      </w:r>
      <w:r w:rsidRPr="004D2F9C">
        <w:rPr>
          <w:rFonts w:ascii="HGSｺﾞｼｯｸE" w:eastAsia="HGSｺﾞｼｯｸE"/>
          <w:bCs/>
          <w:sz w:val="24"/>
          <w:szCs w:val="24"/>
        </w:rPr>
        <w:t>福祉（well-being）の実現と地方自治・住民自治</w:t>
      </w:r>
    </w:p>
    <w:p w14:paraId="378AC608" w14:textId="7DE8CA83" w:rsidR="00B13A61" w:rsidRPr="004D2F9C" w:rsidRDefault="00FE4241" w:rsidP="004D2F9C">
      <w:pPr>
        <w:ind w:firstLineChars="1700" w:firstLine="3812"/>
        <w:rPr>
          <w:rFonts w:ascii="HGSｺﾞｼｯｸE" w:eastAsia="HGSｺﾞｼｯｸE"/>
          <w:bCs/>
          <w:sz w:val="24"/>
          <w:szCs w:val="24"/>
        </w:rPr>
      </w:pPr>
      <w:r w:rsidRPr="004D2F9C">
        <w:rPr>
          <w:rFonts w:ascii="HGSｺﾞｼｯｸE" w:eastAsia="HGSｺﾞｼｯｸE"/>
          <w:bCs/>
          <w:sz w:val="24"/>
          <w:szCs w:val="24"/>
        </w:rPr>
        <w:t>——</w:t>
      </w:r>
      <w:r w:rsidR="00B13A61" w:rsidRPr="004D2F9C">
        <w:rPr>
          <w:rFonts w:ascii="HGSｺﾞｼｯｸE" w:eastAsia="HGSｺﾞｼｯｸE" w:hint="eastAsia"/>
          <w:bCs/>
          <w:sz w:val="24"/>
          <w:szCs w:val="24"/>
        </w:rPr>
        <w:t>コロナ禍後の地域社会をどうつくるか</w:t>
      </w:r>
      <w:r w:rsidR="00B13A61" w:rsidRPr="004D2F9C">
        <w:rPr>
          <w:rFonts w:ascii="HGSｺﾞｼｯｸE" w:eastAsia="HGSｺﾞｼｯｸE"/>
          <w:bCs/>
          <w:sz w:val="24"/>
          <w:szCs w:val="24"/>
        </w:rPr>
        <w:t xml:space="preserve"> </w:t>
      </w:r>
    </w:p>
    <w:p w14:paraId="4FC3A772" w14:textId="321CE903" w:rsidR="00D049C3" w:rsidRPr="004D2F9C" w:rsidRDefault="00FE4241" w:rsidP="004D2F9C">
      <w:pPr>
        <w:ind w:firstLineChars="500" w:firstLine="1527"/>
        <w:jc w:val="left"/>
        <w:rPr>
          <w:rFonts w:eastAsia="ＭＳ 明朝" w:cs="ＭＳ 明朝"/>
          <w:b/>
          <w:bCs/>
          <w:sz w:val="32"/>
          <w:szCs w:val="32"/>
        </w:rPr>
      </w:pPr>
      <w:r w:rsidRPr="004D2F9C">
        <w:rPr>
          <w:rFonts w:eastAsia="ＭＳ 明朝" w:cs="ＭＳ 明朝" w:hint="eastAsia"/>
          <w:b/>
          <w:bCs/>
          <w:sz w:val="32"/>
          <w:szCs w:val="32"/>
        </w:rPr>
        <w:t>佛教大学名誉教授</w:t>
      </w:r>
      <w:r w:rsidRPr="004D2F9C">
        <w:rPr>
          <w:rFonts w:eastAsia="ＭＳ 明朝" w:cs="ＭＳ 明朝"/>
          <w:b/>
          <w:bCs/>
          <w:sz w:val="32"/>
          <w:szCs w:val="32"/>
        </w:rPr>
        <w:t xml:space="preserve"> 鈴木 勉</w:t>
      </w:r>
      <w:r w:rsidR="005A20B9" w:rsidRPr="004D2F9C">
        <w:rPr>
          <w:rFonts w:eastAsia="ＭＳ 明朝" w:cs="ＭＳ 明朝" w:hint="eastAsia"/>
          <w:b/>
          <w:bCs/>
          <w:sz w:val="32"/>
          <w:szCs w:val="32"/>
        </w:rPr>
        <w:t xml:space="preserve">　　　　　　</w:t>
      </w:r>
      <w:r w:rsidR="00D049C3" w:rsidRPr="004D2F9C">
        <w:rPr>
          <w:rFonts w:eastAsia="ＭＳ 明朝" w:cs="ＭＳ 明朝" w:hint="eastAsia"/>
          <w:b/>
          <w:bCs/>
          <w:sz w:val="32"/>
          <w:szCs w:val="32"/>
        </w:rPr>
        <w:tab/>
      </w:r>
      <w:r w:rsidR="00D049C3" w:rsidRPr="004D2F9C">
        <w:rPr>
          <w:rFonts w:eastAsia="ＭＳ 明朝" w:cs="ＭＳ 明朝" w:hint="eastAsia"/>
          <w:b/>
          <w:bCs/>
          <w:sz w:val="32"/>
          <w:szCs w:val="32"/>
        </w:rPr>
        <w:tab/>
      </w:r>
      <w:r w:rsidR="00D049C3" w:rsidRPr="004D2F9C">
        <w:rPr>
          <w:rFonts w:eastAsia="ＭＳ 明朝" w:cs="ＭＳ 明朝" w:hint="eastAsia"/>
          <w:b/>
          <w:bCs/>
          <w:sz w:val="32"/>
          <w:szCs w:val="32"/>
        </w:rPr>
        <w:tab/>
      </w:r>
    </w:p>
    <w:p w14:paraId="1FFBA5CB" w14:textId="77777777" w:rsidR="002374D5" w:rsidRDefault="00D049C3" w:rsidP="00D049C3">
      <w:r w:rsidRPr="00BB0920">
        <w:rPr>
          <w:rFonts w:hint="eastAsia"/>
        </w:rPr>
        <w:tab/>
      </w:r>
      <w:r w:rsidR="00C94E81">
        <w:rPr>
          <w:rFonts w:hint="eastAsia"/>
        </w:rPr>
        <w:t xml:space="preserve">　</w:t>
      </w:r>
      <w:r w:rsidRPr="00CB0DFD">
        <w:rPr>
          <w:rFonts w:hint="eastAsia"/>
          <w:sz w:val="24"/>
        </w:rPr>
        <w:t>意見交換</w:t>
      </w:r>
      <w:r w:rsidRPr="00BB0920">
        <w:rPr>
          <w:rFonts w:hint="eastAsia"/>
        </w:rPr>
        <w:tab/>
      </w:r>
    </w:p>
    <w:p w14:paraId="14142D5F" w14:textId="77777777" w:rsidR="00D049C3" w:rsidRPr="00BB0920" w:rsidRDefault="00D049C3" w:rsidP="00D049C3">
      <w:r w:rsidRPr="00BB0920">
        <w:rPr>
          <w:rFonts w:hint="eastAsia"/>
        </w:rPr>
        <w:tab/>
      </w:r>
      <w:r w:rsidRPr="00BB0920">
        <w:rPr>
          <w:rFonts w:hint="eastAsia"/>
        </w:rPr>
        <w:tab/>
      </w:r>
      <w:r w:rsidRPr="00BB0920">
        <w:rPr>
          <w:rFonts w:hint="eastAsia"/>
        </w:rPr>
        <w:tab/>
      </w:r>
      <w:r w:rsidRPr="00BB0920">
        <w:rPr>
          <w:rFonts w:hint="eastAsia"/>
        </w:rPr>
        <w:tab/>
      </w:r>
      <w:r w:rsidRPr="00BB0920">
        <w:rPr>
          <w:rFonts w:hint="eastAsia"/>
        </w:rPr>
        <w:tab/>
      </w:r>
      <w:r w:rsidRPr="00BB0920">
        <w:rPr>
          <w:rFonts w:hint="eastAsia"/>
        </w:rPr>
        <w:tab/>
      </w:r>
      <w:r w:rsidRPr="00BB0920">
        <w:rPr>
          <w:rFonts w:hint="eastAsia"/>
        </w:rPr>
        <w:tab/>
      </w:r>
    </w:p>
    <w:p w14:paraId="651D5A12" w14:textId="77777777" w:rsidR="00D049C3" w:rsidRPr="00AA74D9" w:rsidRDefault="00D049C3" w:rsidP="00AA74D9">
      <w:pPr>
        <w:ind w:firstLineChars="400" w:firstLine="897"/>
        <w:rPr>
          <w:sz w:val="24"/>
        </w:rPr>
      </w:pPr>
      <w:r w:rsidRPr="00AA74D9">
        <w:rPr>
          <w:rFonts w:hint="eastAsia"/>
          <w:sz w:val="24"/>
        </w:rPr>
        <w:t>閉会あいさつ</w:t>
      </w:r>
      <w:r w:rsidRPr="00AA74D9">
        <w:rPr>
          <w:rFonts w:hint="eastAsia"/>
          <w:sz w:val="24"/>
        </w:rPr>
        <w:tab/>
        <w:t xml:space="preserve">　</w:t>
      </w:r>
      <w:r w:rsidRPr="00AA74D9">
        <w:rPr>
          <w:rFonts w:hint="eastAsia"/>
          <w:sz w:val="24"/>
        </w:rPr>
        <w:tab/>
      </w:r>
      <w:r w:rsidR="00DF663E">
        <w:rPr>
          <w:rFonts w:hint="eastAsia"/>
          <w:sz w:val="24"/>
        </w:rPr>
        <w:t xml:space="preserve">　　</w:t>
      </w:r>
      <w:r w:rsidR="00F82087">
        <w:rPr>
          <w:rFonts w:hint="eastAsia"/>
          <w:sz w:val="24"/>
        </w:rPr>
        <w:t>広島</w:t>
      </w:r>
      <w:r w:rsidR="00DF663E">
        <w:rPr>
          <w:rFonts w:hint="eastAsia"/>
          <w:sz w:val="24"/>
        </w:rPr>
        <w:t>自治体問題研究所副理事長</w:t>
      </w:r>
      <w:r w:rsidR="00F82087">
        <w:rPr>
          <w:rFonts w:hint="eastAsia"/>
          <w:sz w:val="24"/>
        </w:rPr>
        <w:t xml:space="preserve">　塩見</w:t>
      </w:r>
      <w:r w:rsidR="00B35E19">
        <w:rPr>
          <w:rFonts w:hint="eastAsia"/>
          <w:sz w:val="24"/>
        </w:rPr>
        <w:t xml:space="preserve">　信彦</w:t>
      </w:r>
      <w:r w:rsidRPr="00AA74D9">
        <w:rPr>
          <w:rFonts w:hint="eastAsia"/>
          <w:sz w:val="24"/>
        </w:rPr>
        <w:tab/>
      </w:r>
      <w:r w:rsidRPr="00AA74D9">
        <w:rPr>
          <w:rFonts w:hint="eastAsia"/>
          <w:sz w:val="24"/>
        </w:rPr>
        <w:tab/>
      </w:r>
      <w:r w:rsidRPr="00AA74D9">
        <w:rPr>
          <w:rFonts w:hint="eastAsia"/>
          <w:sz w:val="24"/>
        </w:rPr>
        <w:tab/>
      </w:r>
    </w:p>
    <w:p w14:paraId="32FA8061" w14:textId="77777777" w:rsidR="00970356" w:rsidRDefault="00970356" w:rsidP="00A2179C"/>
    <w:p w14:paraId="4F1BE9E5" w14:textId="77777777" w:rsidR="00970356" w:rsidRDefault="00970356" w:rsidP="00A2179C"/>
    <w:p w14:paraId="7CE8DC2A" w14:textId="77777777" w:rsidR="00C94E81" w:rsidRDefault="00C94E81" w:rsidP="00A2179C"/>
    <w:p w14:paraId="0C533FA1" w14:textId="77777777" w:rsidR="00C94E81" w:rsidRDefault="00C94E81" w:rsidP="00A2179C"/>
    <w:p w14:paraId="70BCCD71" w14:textId="77777777" w:rsidR="00AA74D9" w:rsidRPr="00AA74D9" w:rsidRDefault="00AA74D9" w:rsidP="00A2179C">
      <w:pPr>
        <w:rPr>
          <w:rFonts w:ascii="HGPｺﾞｼｯｸE" w:eastAsia="HGPｺﾞｼｯｸE"/>
        </w:rPr>
      </w:pPr>
      <w:r>
        <w:rPr>
          <w:rFonts w:hint="eastAsia"/>
        </w:rPr>
        <w:t xml:space="preserve">　　</w:t>
      </w:r>
      <w:r w:rsidRPr="00AA74D9">
        <w:rPr>
          <w:rFonts w:ascii="HGPｺﾞｼｯｸE" w:eastAsia="HGPｺﾞｼｯｸE" w:hint="eastAsia"/>
        </w:rPr>
        <w:t>御苦労様です</w:t>
      </w:r>
    </w:p>
    <w:p w14:paraId="16224C9C" w14:textId="19FC7268" w:rsidR="00291763" w:rsidRDefault="00C94E81" w:rsidP="00291763">
      <w:pPr>
        <w:ind w:firstLineChars="200" w:firstLine="368"/>
        <w:rPr>
          <w:rFonts w:ascii="HGPｺﾞｼｯｸE" w:eastAsia="HGPｺﾞｼｯｸE"/>
        </w:rPr>
      </w:pPr>
      <w:r>
        <w:rPr>
          <w:rFonts w:ascii="HGPｺﾞｼｯｸE" w:eastAsia="HGPｺﾞｼｯｸE" w:hint="eastAsia"/>
        </w:rPr>
        <w:t>恐れ入りますが、感想を、</w:t>
      </w:r>
      <w:r w:rsidR="00AA74D9" w:rsidRPr="00AA74D9">
        <w:rPr>
          <w:rFonts w:ascii="HGPｺﾞｼｯｸE" w:eastAsia="HGPｺﾞｼｯｸE" w:hint="eastAsia"/>
        </w:rPr>
        <w:t>お願いいたします</w:t>
      </w:r>
      <w:r w:rsidR="00AA74D9">
        <w:rPr>
          <w:rFonts w:ascii="HGPｺﾞｼｯｸE" w:eastAsia="HGPｺﾞｼｯｸE" w:hint="eastAsia"/>
        </w:rPr>
        <w:t>。</w:t>
      </w:r>
    </w:p>
    <w:p w14:paraId="04BDD19B" w14:textId="011EE847" w:rsidR="0050248F" w:rsidRDefault="0050248F" w:rsidP="00291763">
      <w:pPr>
        <w:ind w:firstLineChars="200" w:firstLine="368"/>
        <w:rPr>
          <w:rFonts w:ascii="HGPｺﾞｼｯｸE" w:eastAsia="HGPｺﾞｼｯｸE"/>
        </w:rPr>
      </w:pPr>
    </w:p>
    <w:p w14:paraId="19C18B6A" w14:textId="013C23C0" w:rsidR="0050248F" w:rsidRDefault="0050248F" w:rsidP="00291763">
      <w:pPr>
        <w:ind w:firstLineChars="200" w:firstLine="368"/>
        <w:rPr>
          <w:rFonts w:ascii="HGPｺﾞｼｯｸE" w:eastAsia="HGPｺﾞｼｯｸE"/>
        </w:rPr>
      </w:pPr>
      <w:r>
        <w:rPr>
          <w:noProof/>
        </w:rPr>
        <w:lastRenderedPageBreak/>
        <w:drawing>
          <wp:inline distT="0" distB="0" distL="0" distR="0" wp14:anchorId="746EAFD5" wp14:editId="16BB60F5">
            <wp:extent cx="5312623" cy="832485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4229" cy="8327367"/>
                    </a:xfrm>
                    <a:prstGeom prst="rect">
                      <a:avLst/>
                    </a:prstGeom>
                  </pic:spPr>
                </pic:pic>
              </a:graphicData>
            </a:graphic>
          </wp:inline>
        </w:drawing>
      </w:r>
    </w:p>
    <w:p w14:paraId="2F51F1E9" w14:textId="4AEC3C71" w:rsidR="0050248F" w:rsidRDefault="0050248F" w:rsidP="00291763">
      <w:pPr>
        <w:ind w:firstLineChars="200" w:firstLine="368"/>
        <w:rPr>
          <w:rFonts w:ascii="HGPｺﾞｼｯｸE" w:eastAsia="HGPｺﾞｼｯｸE"/>
        </w:rPr>
      </w:pPr>
      <w:r>
        <w:rPr>
          <w:noProof/>
        </w:rPr>
        <w:lastRenderedPageBreak/>
        <w:drawing>
          <wp:inline distT="0" distB="0" distL="0" distR="0" wp14:anchorId="676BFD7D" wp14:editId="1F5B04F6">
            <wp:extent cx="5234009" cy="8534400"/>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6559" cy="8538558"/>
                    </a:xfrm>
                    <a:prstGeom prst="rect">
                      <a:avLst/>
                    </a:prstGeom>
                  </pic:spPr>
                </pic:pic>
              </a:graphicData>
            </a:graphic>
          </wp:inline>
        </w:drawing>
      </w:r>
    </w:p>
    <w:p w14:paraId="63D799C2" w14:textId="0B1A450C" w:rsidR="0050248F" w:rsidRDefault="003B1779" w:rsidP="00291763">
      <w:pPr>
        <w:ind w:firstLineChars="200" w:firstLine="368"/>
        <w:rPr>
          <w:rFonts w:ascii="HGPｺﾞｼｯｸE" w:eastAsia="HGPｺﾞｼｯｸE"/>
        </w:rPr>
      </w:pPr>
      <w:r>
        <w:rPr>
          <w:noProof/>
        </w:rPr>
        <w:lastRenderedPageBreak/>
        <w:drawing>
          <wp:inline distT="0" distB="0" distL="0" distR="0" wp14:anchorId="5F05429D" wp14:editId="16756FBB">
            <wp:extent cx="5353685" cy="856060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0452" cy="8571425"/>
                    </a:xfrm>
                    <a:prstGeom prst="rect">
                      <a:avLst/>
                    </a:prstGeom>
                  </pic:spPr>
                </pic:pic>
              </a:graphicData>
            </a:graphic>
          </wp:inline>
        </w:drawing>
      </w:r>
    </w:p>
    <w:p w14:paraId="09D78D64" w14:textId="7463FF27" w:rsidR="003B1779" w:rsidRDefault="003B1779" w:rsidP="00291763">
      <w:pPr>
        <w:ind w:firstLineChars="200" w:firstLine="368"/>
        <w:rPr>
          <w:rFonts w:ascii="HGPｺﾞｼｯｸE" w:eastAsia="HGPｺﾞｼｯｸE"/>
        </w:rPr>
      </w:pPr>
      <w:r>
        <w:rPr>
          <w:noProof/>
        </w:rPr>
        <w:lastRenderedPageBreak/>
        <w:drawing>
          <wp:inline distT="0" distB="0" distL="0" distR="0" wp14:anchorId="1598270E" wp14:editId="237C58B6">
            <wp:extent cx="5585460" cy="6810418"/>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2391"/>
                    <a:stretch/>
                  </pic:blipFill>
                  <pic:spPr bwMode="auto">
                    <a:xfrm>
                      <a:off x="0" y="0"/>
                      <a:ext cx="5590515" cy="6816582"/>
                    </a:xfrm>
                    <a:prstGeom prst="rect">
                      <a:avLst/>
                    </a:prstGeom>
                    <a:ln>
                      <a:noFill/>
                    </a:ln>
                    <a:extLst>
                      <a:ext uri="{53640926-AAD7-44D8-BBD7-CCE9431645EC}">
                        <a14:shadowObscured xmlns:a14="http://schemas.microsoft.com/office/drawing/2010/main"/>
                      </a:ext>
                    </a:extLst>
                  </pic:spPr>
                </pic:pic>
              </a:graphicData>
            </a:graphic>
          </wp:inline>
        </w:drawing>
      </w:r>
    </w:p>
    <w:p w14:paraId="3B406E7C" w14:textId="31DB5381" w:rsidR="006B0B70" w:rsidRDefault="006B0B70" w:rsidP="00291763">
      <w:pPr>
        <w:ind w:firstLineChars="200" w:firstLine="368"/>
        <w:rPr>
          <w:rFonts w:ascii="HGPｺﾞｼｯｸE" w:eastAsia="HGPｺﾞｼｯｸE"/>
        </w:rPr>
      </w:pPr>
    </w:p>
    <w:p w14:paraId="461F4824" w14:textId="391F6379" w:rsidR="006B0B70" w:rsidRDefault="006B0B70" w:rsidP="00291763">
      <w:pPr>
        <w:ind w:firstLineChars="200" w:firstLine="368"/>
        <w:rPr>
          <w:rFonts w:ascii="HGPｺﾞｼｯｸE" w:eastAsia="HGPｺﾞｼｯｸE"/>
        </w:rPr>
      </w:pPr>
    </w:p>
    <w:p w14:paraId="0437DCFF" w14:textId="6E25D36A" w:rsidR="006B0B70" w:rsidRDefault="006B0B70" w:rsidP="00291763">
      <w:pPr>
        <w:ind w:firstLineChars="200" w:firstLine="368"/>
        <w:rPr>
          <w:rFonts w:ascii="HGPｺﾞｼｯｸE" w:eastAsia="HGPｺﾞｼｯｸE"/>
        </w:rPr>
      </w:pPr>
    </w:p>
    <w:p w14:paraId="3C2C6CDD" w14:textId="0F592EBC" w:rsidR="006B0B70" w:rsidRDefault="006B0B70" w:rsidP="00291763">
      <w:pPr>
        <w:ind w:firstLineChars="200" w:firstLine="368"/>
        <w:rPr>
          <w:rFonts w:ascii="HGPｺﾞｼｯｸE" w:eastAsia="HGPｺﾞｼｯｸE"/>
        </w:rPr>
      </w:pPr>
    </w:p>
    <w:p w14:paraId="6B628A9B" w14:textId="3E6C51DF" w:rsidR="006B0B70" w:rsidRDefault="006B0B70" w:rsidP="00291763">
      <w:pPr>
        <w:ind w:firstLineChars="200" w:firstLine="368"/>
        <w:rPr>
          <w:rFonts w:ascii="HGPｺﾞｼｯｸE" w:eastAsia="HGPｺﾞｼｯｸE"/>
        </w:rPr>
      </w:pPr>
    </w:p>
    <w:p w14:paraId="5C8DB1B3" w14:textId="42E70A20" w:rsidR="006B0B70" w:rsidRDefault="006B0B70" w:rsidP="00291763">
      <w:pPr>
        <w:ind w:firstLineChars="200" w:firstLine="368"/>
        <w:rPr>
          <w:rFonts w:ascii="HGPｺﾞｼｯｸE" w:eastAsia="HGPｺﾞｼｯｸE"/>
        </w:rPr>
      </w:pPr>
    </w:p>
    <w:p w14:paraId="347C4F42" w14:textId="1FF96474" w:rsidR="006B0B70" w:rsidRDefault="006B0B70" w:rsidP="00291763">
      <w:pPr>
        <w:ind w:firstLineChars="200" w:firstLine="368"/>
        <w:rPr>
          <w:rFonts w:ascii="HGPｺﾞｼｯｸE" w:eastAsia="HGPｺﾞｼｯｸE"/>
        </w:rPr>
      </w:pPr>
    </w:p>
    <w:p w14:paraId="3D8F88F0" w14:textId="46852E03" w:rsidR="006B0B70" w:rsidRDefault="006B0B70" w:rsidP="00291763">
      <w:pPr>
        <w:ind w:firstLineChars="200" w:firstLine="368"/>
        <w:rPr>
          <w:rFonts w:ascii="HGPｺﾞｼｯｸE" w:eastAsia="HGPｺﾞｼｯｸE"/>
        </w:rPr>
      </w:pPr>
    </w:p>
    <w:p w14:paraId="22633395" w14:textId="77777777" w:rsidR="003B1779" w:rsidRPr="00BE4396" w:rsidRDefault="003B1779" w:rsidP="003B1779">
      <w:pPr>
        <w:rPr>
          <w:sz w:val="22"/>
        </w:rPr>
      </w:pPr>
      <w:r w:rsidRPr="00BE4396">
        <w:rPr>
          <w:rFonts w:hint="eastAsia"/>
          <w:sz w:val="22"/>
        </w:rPr>
        <w:lastRenderedPageBreak/>
        <w:t xml:space="preserve">■２０２２年度ひろしま自治体学校　</w:t>
      </w:r>
      <w:r>
        <w:rPr>
          <w:rFonts w:hint="eastAsia"/>
          <w:sz w:val="22"/>
        </w:rPr>
        <w:t xml:space="preserve">特別報告　　　　　　　　　　　　　　　　</w:t>
      </w:r>
      <w:r w:rsidRPr="00BE4396">
        <w:rPr>
          <w:rFonts w:hint="eastAsia"/>
          <w:sz w:val="22"/>
        </w:rPr>
        <w:t>2023/01/22</w:t>
      </w:r>
    </w:p>
    <w:p w14:paraId="52BE944C" w14:textId="77777777" w:rsidR="003B1779" w:rsidRPr="00BE4396" w:rsidRDefault="003B1779" w:rsidP="003B1779">
      <w:pPr>
        <w:rPr>
          <w:rFonts w:ascii="ＤＦＧ平成明朝体W9" w:eastAsia="ＤＦＧ平成明朝体W9"/>
          <w:sz w:val="44"/>
          <w:szCs w:val="44"/>
        </w:rPr>
      </w:pPr>
      <w:r w:rsidRPr="00BE4396">
        <w:rPr>
          <w:rFonts w:ascii="ＤＦＧ平成明朝体W9" w:eastAsia="ＤＦＧ平成明朝体W9" w:hint="eastAsia"/>
          <w:sz w:val="44"/>
          <w:szCs w:val="44"/>
        </w:rPr>
        <w:t>広島県の教育を歪める平川教育長「官製談合」</w:t>
      </w:r>
    </w:p>
    <w:p w14:paraId="744C1826" w14:textId="77777777" w:rsidR="003B1779" w:rsidRDefault="003B1779" w:rsidP="003B1779">
      <w:pPr>
        <w:jc w:val="right"/>
        <w:rPr>
          <w:sz w:val="22"/>
        </w:rPr>
      </w:pPr>
      <w:r>
        <w:rPr>
          <w:rFonts w:hint="eastAsia"/>
          <w:sz w:val="22"/>
        </w:rPr>
        <w:t>報告；</w:t>
      </w:r>
      <w:bookmarkStart w:id="0" w:name="_Hlk125020485"/>
      <w:r>
        <w:rPr>
          <w:rFonts w:hint="eastAsia"/>
          <w:sz w:val="22"/>
        </w:rPr>
        <w:t>県教委「官製談合疑惑」をただす市民の会</w:t>
      </w:r>
      <w:bookmarkEnd w:id="0"/>
    </w:p>
    <w:p w14:paraId="26476344" w14:textId="77777777" w:rsidR="003B1779" w:rsidRDefault="003B1779" w:rsidP="003B1779">
      <w:pPr>
        <w:jc w:val="right"/>
        <w:rPr>
          <w:sz w:val="22"/>
        </w:rPr>
      </w:pPr>
      <w:r>
        <w:rPr>
          <w:rFonts w:hint="eastAsia"/>
          <w:sz w:val="22"/>
        </w:rPr>
        <w:t>共同代表　今谷　賢二</w:t>
      </w:r>
    </w:p>
    <w:p w14:paraId="1BB7EC1D" w14:textId="77777777" w:rsidR="003B1779" w:rsidRPr="00BF13C4" w:rsidRDefault="003B1779" w:rsidP="003B1779">
      <w:pPr>
        <w:rPr>
          <w:rFonts w:ascii="HG丸ｺﾞｼｯｸM-PRO" w:eastAsia="HG丸ｺﾞｼｯｸM-PRO" w:hAnsi="HG丸ｺﾞｼｯｸM-PRO"/>
          <w:sz w:val="24"/>
          <w:szCs w:val="24"/>
        </w:rPr>
      </w:pPr>
      <w:r w:rsidRPr="00BF13C4">
        <w:rPr>
          <w:rFonts w:ascii="HG丸ｺﾞｼｯｸM-PRO" w:eastAsia="HG丸ｺﾞｼｯｸM-PRO" w:hAnsi="HG丸ｺﾞｼｯｸM-PRO"/>
          <w:sz w:val="24"/>
          <w:szCs w:val="24"/>
        </w:rPr>
        <w:t>はじめに</w:t>
      </w:r>
      <w:r>
        <w:rPr>
          <w:rFonts w:ascii="HG丸ｺﾞｼｯｸM-PRO" w:eastAsia="HG丸ｺﾞｼｯｸM-PRO" w:hAnsi="HG丸ｺﾞｼｯｸM-PRO"/>
          <w:sz w:val="24"/>
          <w:szCs w:val="24"/>
        </w:rPr>
        <w:t xml:space="preserve">　</w:t>
      </w:r>
      <w:r w:rsidRPr="00BF13C4">
        <w:rPr>
          <w:rFonts w:ascii="HG丸ｺﾞｼｯｸM-PRO" w:eastAsia="HG丸ｺﾞｼｯｸM-PRO" w:hAnsi="HG丸ｺﾞｼｯｸM-PRO"/>
          <w:sz w:val="22"/>
        </w:rPr>
        <w:t>－官製談合疑惑をめぐる現状</w:t>
      </w:r>
    </w:p>
    <w:p w14:paraId="79E9E827" w14:textId="77777777" w:rsidR="003B1779" w:rsidRDefault="003B1779" w:rsidP="003B1779">
      <w:pPr>
        <w:ind w:left="408" w:hangingChars="200" w:hanging="408"/>
        <w:rPr>
          <w:sz w:val="22"/>
        </w:rPr>
      </w:pPr>
      <w:r>
        <w:rPr>
          <w:rFonts w:hint="eastAsia"/>
          <w:sz w:val="22"/>
        </w:rPr>
        <w:t xml:space="preserve">　・県教委が委託した「外部専門家」による調査によってNPO法人パンゲアとの間で締結された契約（大きいもので6件、100万円未満の取引は担当役員との間も含めて40件）のうち2件が地方自治法に違反している、さらにそのうち１件は官製談合防止法に違反していると指摘された。この指摘を受けて、「市民の会」が刑事告発への賛同を呼びかけ、12月23日に125人による告発状が提出された。</w:t>
      </w:r>
    </w:p>
    <w:p w14:paraId="1D7C1549" w14:textId="77777777" w:rsidR="003B1779" w:rsidRDefault="003B1779" w:rsidP="003B1779">
      <w:pPr>
        <w:ind w:left="408" w:hangingChars="200" w:hanging="408"/>
        <w:rPr>
          <w:sz w:val="22"/>
        </w:rPr>
      </w:pPr>
      <w:r>
        <w:rPr>
          <w:rFonts w:hint="eastAsia"/>
          <w:sz w:val="22"/>
        </w:rPr>
        <w:t xml:space="preserve">　・公正取引委員会中国支社は、「市民の会」が9月29日付で提出した</w:t>
      </w:r>
      <w:r>
        <w:rPr>
          <w:rFonts w:eastAsia="ＭＳ 明朝" w:cs="ＭＳ 明朝" w:hint="eastAsia"/>
          <w:sz w:val="22"/>
        </w:rPr>
        <w:t>要請書について、「官製談合防止法に規定する申告として受理したい」と連絡し、申告の要件整理を求めてきた。</w:t>
      </w:r>
    </w:p>
    <w:p w14:paraId="3C494166" w14:textId="77777777" w:rsidR="003B1779" w:rsidRDefault="003B1779" w:rsidP="003B1779">
      <w:pPr>
        <w:ind w:left="408" w:hangingChars="200" w:hanging="408"/>
        <w:rPr>
          <w:sz w:val="22"/>
        </w:rPr>
      </w:pPr>
      <w:r>
        <w:rPr>
          <w:rFonts w:hint="eastAsia"/>
          <w:sz w:val="22"/>
        </w:rPr>
        <w:t xml:space="preserve">　・外部専門家の調査を受ける形で報じられた地元紙・中国新聞で、「図書館リニュアル」事業が「似た構図」と指摘され、県教委は「内部調査の実施」を表明している。同様の「図書館リニュアル」がほぼ全市的に行われている福山市で関係資料の情報公開請求が行われている。</w:t>
      </w:r>
    </w:p>
    <w:p w14:paraId="615EC284" w14:textId="77777777" w:rsidR="003B1779" w:rsidRDefault="003B1779" w:rsidP="003B1779">
      <w:pPr>
        <w:ind w:left="408" w:hangingChars="200" w:hanging="408"/>
        <w:rPr>
          <w:sz w:val="22"/>
        </w:rPr>
      </w:pPr>
      <w:r>
        <w:rPr>
          <w:rFonts w:hint="eastAsia"/>
          <w:sz w:val="22"/>
        </w:rPr>
        <w:t xml:space="preserve">　・「週刊文春」（2022.12.22号）が、「広島県教育長に新疑惑！　4000万円受注業者と蜜月文書」と報じる。教育長就任後の新規契約78件（うち70件はICT教育等に関する教職員研修の講師など）、株式会社キャリアリンクの社長が広島出張の折りに教育長自宅に宿泊していたなどと報じ、県教委は同社はもとより他の契約についても調査すると表明。</w:t>
      </w:r>
    </w:p>
    <w:p w14:paraId="0B592157" w14:textId="77777777" w:rsidR="003B1779" w:rsidRDefault="003B1779" w:rsidP="003B1779">
      <w:pPr>
        <w:ind w:left="408" w:hangingChars="200" w:hanging="408"/>
        <w:rPr>
          <w:sz w:val="22"/>
        </w:rPr>
      </w:pPr>
      <w:r>
        <w:rPr>
          <w:rFonts w:hint="eastAsia"/>
          <w:sz w:val="22"/>
        </w:rPr>
        <w:t xml:space="preserve">　・この他、県議会での議論などを通じて、「年間100万円超のタクシー利用」などの実態も明らかにされてきた。</w:t>
      </w:r>
    </w:p>
    <w:p w14:paraId="7560C2D8" w14:textId="77777777" w:rsidR="003B1779" w:rsidRDefault="003B1779" w:rsidP="003B1779">
      <w:pPr>
        <w:ind w:left="204" w:hangingChars="100" w:hanging="204"/>
        <w:rPr>
          <w:sz w:val="22"/>
        </w:rPr>
      </w:pPr>
      <w:r>
        <w:rPr>
          <w:rFonts w:hint="eastAsia"/>
          <w:sz w:val="22"/>
        </w:rPr>
        <w:t>⇒こうした事態を受けて、「平川教育長に失望感」（2022/12/26付中国新聞　広場欄）などの批判が出ている。学校現場からは、「（文部省「是正」以後、徹底した法令遵守を求めてきた県教委が何をしているのか）などの厳しい声が噴出している。</w:t>
      </w:r>
    </w:p>
    <w:p w14:paraId="1C1FDA2C" w14:textId="77777777" w:rsidR="003B1779" w:rsidRDefault="003B1779" w:rsidP="003B1779">
      <w:pPr>
        <w:ind w:left="204" w:hangingChars="100" w:hanging="204"/>
        <w:rPr>
          <w:sz w:val="22"/>
        </w:rPr>
      </w:pPr>
    </w:p>
    <w:p w14:paraId="0D018DA6" w14:textId="77777777" w:rsidR="003B1779" w:rsidRPr="00680BC1" w:rsidRDefault="003B1779" w:rsidP="003B1779">
      <w:pPr>
        <w:ind w:left="224" w:hangingChars="100" w:hanging="224"/>
        <w:rPr>
          <w:rFonts w:ascii="HG丸ｺﾞｼｯｸM-PRO" w:eastAsia="HG丸ｺﾞｼｯｸM-PRO" w:hAnsi="HG丸ｺﾞｼｯｸM-PRO"/>
          <w:sz w:val="24"/>
          <w:szCs w:val="24"/>
        </w:rPr>
      </w:pPr>
      <w:r w:rsidRPr="00680BC1">
        <w:rPr>
          <w:rFonts w:ascii="HG丸ｺﾞｼｯｸM-PRO" w:eastAsia="HG丸ｺﾞｼｯｸM-PRO" w:hAnsi="HG丸ｺﾞｼｯｸM-PRO" w:hint="eastAsia"/>
          <w:sz w:val="24"/>
          <w:szCs w:val="24"/>
        </w:rPr>
        <w:t>１．一連の事実から明らかになっている「地方自治」上の課題</w:t>
      </w:r>
    </w:p>
    <w:p w14:paraId="0FA3CD9C" w14:textId="77777777" w:rsidR="003B1779" w:rsidRPr="00292A07" w:rsidRDefault="003B1779" w:rsidP="003B1779">
      <w:pPr>
        <w:ind w:left="205" w:hangingChars="100" w:hanging="205"/>
        <w:rPr>
          <w:rFonts w:asciiTheme="majorEastAsia" w:eastAsiaTheme="majorEastAsia" w:hAnsiTheme="majorEastAsia"/>
          <w:b/>
          <w:sz w:val="22"/>
        </w:rPr>
      </w:pPr>
      <w:r w:rsidRPr="00292A07">
        <w:rPr>
          <w:rFonts w:asciiTheme="majorEastAsia" w:eastAsiaTheme="majorEastAsia" w:hAnsiTheme="majorEastAsia" w:hint="eastAsia"/>
          <w:b/>
          <w:sz w:val="22"/>
        </w:rPr>
        <w:t>（１）官製談合の事実</w:t>
      </w:r>
      <w:r>
        <w:rPr>
          <w:rFonts w:asciiTheme="majorEastAsia" w:eastAsiaTheme="majorEastAsia" w:hAnsiTheme="majorEastAsia" w:hint="eastAsia"/>
          <w:b/>
          <w:sz w:val="22"/>
        </w:rPr>
        <w:t>、地方自治法違反の契約</w:t>
      </w:r>
      <w:r w:rsidRPr="00292A07">
        <w:rPr>
          <w:rFonts w:asciiTheme="majorEastAsia" w:eastAsiaTheme="majorEastAsia" w:hAnsiTheme="majorEastAsia" w:hint="eastAsia"/>
          <w:b/>
          <w:sz w:val="22"/>
        </w:rPr>
        <w:t>が認定された</w:t>
      </w:r>
    </w:p>
    <w:p w14:paraId="1A1384E8" w14:textId="77777777" w:rsidR="003B1779" w:rsidRPr="00292A07" w:rsidRDefault="003B1779" w:rsidP="003B1779">
      <w:pPr>
        <w:ind w:left="408" w:hangingChars="200" w:hanging="408"/>
        <w:rPr>
          <w:rFonts w:asciiTheme="minorEastAsia" w:hAnsiTheme="minorEastAsia"/>
          <w:sz w:val="22"/>
        </w:rPr>
      </w:pPr>
      <w:r>
        <w:rPr>
          <w:rFonts w:asciiTheme="majorEastAsia" w:eastAsiaTheme="majorEastAsia" w:hAnsiTheme="majorEastAsia"/>
          <w:sz w:val="22"/>
        </w:rPr>
        <w:t xml:space="preserve">　</w:t>
      </w:r>
      <w:r w:rsidRPr="00292A07">
        <w:rPr>
          <w:rFonts w:asciiTheme="minorEastAsia" w:hAnsiTheme="minorEastAsia"/>
          <w:sz w:val="22"/>
        </w:rPr>
        <w:t>・県教委が委託した「外部専門家」による調査によって</w:t>
      </w:r>
      <w:r>
        <w:rPr>
          <w:rFonts w:asciiTheme="minorEastAsia" w:hAnsiTheme="minorEastAsia"/>
          <w:sz w:val="22"/>
        </w:rPr>
        <w:t>、</w:t>
      </w:r>
      <w:r w:rsidRPr="00292A07">
        <w:rPr>
          <w:rFonts w:asciiTheme="minorEastAsia" w:hAnsiTheme="minorEastAsia" w:hint="eastAsia"/>
          <w:sz w:val="22"/>
        </w:rPr>
        <w:t>「入札談合等関与行為の排除及び防止並びに職員による入札等の公正を害すべき行為の処罰に関する法律（入札談合等関与行為防止法　2002年制定）</w:t>
      </w:r>
      <w:r>
        <w:rPr>
          <w:rFonts w:asciiTheme="minorEastAsia" w:hAnsiTheme="minorEastAsia" w:hint="eastAsia"/>
          <w:sz w:val="22"/>
        </w:rPr>
        <w:t>に違反する契約があったと認定された。</w:t>
      </w:r>
    </w:p>
    <w:p w14:paraId="79DE8AB3" w14:textId="77777777" w:rsidR="003B1779" w:rsidRDefault="003B1779" w:rsidP="003B1779">
      <w:pPr>
        <w:ind w:left="204" w:right="-1" w:hangingChars="100" w:hanging="204"/>
        <w:rPr>
          <w:rFonts w:asciiTheme="minorEastAsia" w:hAnsiTheme="minorEastAsia"/>
          <w:sz w:val="22"/>
        </w:rPr>
      </w:pPr>
      <w:r>
        <w:rPr>
          <w:rFonts w:asciiTheme="minorEastAsia" w:hAnsiTheme="minorEastAsia"/>
          <w:sz w:val="22"/>
        </w:rPr>
        <w:t xml:space="preserve">　　＊「調査報告書（概要）」の指摘は、同法８条違反　懲役5年以下または罰金250万円以下</w:t>
      </w:r>
    </w:p>
    <w:p w14:paraId="697BEDBC" w14:textId="77777777" w:rsidR="003B1779" w:rsidRDefault="003B1779" w:rsidP="003B1779">
      <w:pPr>
        <w:ind w:left="204" w:right="-1" w:hangingChars="100" w:hanging="204"/>
        <w:rPr>
          <w:rFonts w:asciiTheme="minorEastAsia" w:hAnsiTheme="minorEastAsia"/>
          <w:sz w:val="22"/>
        </w:rPr>
      </w:pPr>
      <w:r>
        <w:rPr>
          <w:rFonts w:asciiTheme="minorEastAsia" w:hAnsiTheme="minorEastAsia" w:hint="eastAsia"/>
          <w:sz w:val="22"/>
        </w:rPr>
        <w:t xml:space="preserve">　・同調査では、2件の契約について地方自治法２３４条第２項違反と認定された。</w:t>
      </w:r>
    </w:p>
    <w:p w14:paraId="525C371D" w14:textId="77777777" w:rsidR="003B1779" w:rsidRDefault="003B1779" w:rsidP="003B1779">
      <w:pPr>
        <w:ind w:left="204" w:right="-1" w:hangingChars="100" w:hanging="204"/>
        <w:rPr>
          <w:rFonts w:asciiTheme="minorEastAsia" w:hAnsiTheme="minorEastAsia"/>
          <w:sz w:val="22"/>
        </w:rPr>
      </w:pPr>
      <w:r>
        <w:rPr>
          <w:rFonts w:asciiTheme="minorEastAsia" w:hAnsiTheme="minorEastAsia" w:hint="eastAsia"/>
          <w:sz w:val="22"/>
        </w:rPr>
        <w:t>⇒この調査では、「週刊文春」に報じられた契約締結前の情報漏えいは「契約に至っていない案件」として、また１件１００万円未満の契約は「随意契約が可能」としている県の規則を根拠として、いずれも調査対象から除外するなど課題を残している。</w:t>
      </w:r>
    </w:p>
    <w:p w14:paraId="36BB2A01" w14:textId="77777777" w:rsidR="003B1779" w:rsidRPr="00292A07" w:rsidRDefault="003B1779" w:rsidP="003B1779">
      <w:pPr>
        <w:ind w:left="204" w:right="-1" w:hangingChars="100" w:hanging="204"/>
        <w:rPr>
          <w:rFonts w:asciiTheme="minorEastAsia" w:hAnsiTheme="minorEastAsia"/>
          <w:sz w:val="22"/>
        </w:rPr>
      </w:pPr>
    </w:p>
    <w:p w14:paraId="4547335E" w14:textId="77777777" w:rsidR="003B1779" w:rsidRPr="0045433F" w:rsidRDefault="003B1779" w:rsidP="003B1779">
      <w:pPr>
        <w:ind w:left="205" w:right="-1" w:hangingChars="100" w:hanging="205"/>
        <w:rPr>
          <w:rFonts w:asciiTheme="majorEastAsia" w:eastAsiaTheme="majorEastAsia" w:hAnsiTheme="majorEastAsia"/>
          <w:b/>
          <w:sz w:val="22"/>
        </w:rPr>
      </w:pPr>
      <w:r w:rsidRPr="0045433F">
        <w:rPr>
          <w:rFonts w:asciiTheme="majorEastAsia" w:eastAsiaTheme="majorEastAsia" w:hAnsiTheme="majorEastAsia" w:hint="eastAsia"/>
          <w:b/>
          <w:sz w:val="22"/>
        </w:rPr>
        <w:t>（２）</w:t>
      </w:r>
      <w:r w:rsidRPr="0045433F">
        <w:rPr>
          <w:rFonts w:asciiTheme="majorEastAsia" w:eastAsiaTheme="majorEastAsia" w:hAnsiTheme="majorEastAsia"/>
          <w:b/>
          <w:sz w:val="22"/>
        </w:rPr>
        <w:t>特定業者との癒着によって教育行政を歪めている危険性が高くなっている</w:t>
      </w:r>
    </w:p>
    <w:p w14:paraId="09A6718C" w14:textId="77777777" w:rsidR="003B1779" w:rsidRPr="003B1779" w:rsidRDefault="003B1779" w:rsidP="003B1779">
      <w:pPr>
        <w:ind w:firstLineChars="200" w:firstLine="408"/>
        <w:rPr>
          <w:rFonts w:asciiTheme="minorEastAsia" w:hAnsiTheme="minorEastAsia"/>
          <w:sz w:val="22"/>
        </w:rPr>
      </w:pPr>
      <w:r>
        <w:rPr>
          <w:rFonts w:asciiTheme="minorEastAsia" w:hAnsiTheme="minorEastAsia" w:hint="eastAsia"/>
          <w:sz w:val="22"/>
        </w:rPr>
        <w:t>「週刊文春」の報道では、</w:t>
      </w:r>
      <w:r w:rsidRPr="00AB1C86">
        <w:rPr>
          <w:rFonts w:asciiTheme="minorEastAsia" w:hAnsiTheme="minorEastAsia" w:hint="eastAsia"/>
          <w:sz w:val="22"/>
        </w:rPr>
        <w:t>教育長と親交のあるNPO法人</w:t>
      </w:r>
      <w:r>
        <w:rPr>
          <w:rFonts w:asciiTheme="minorEastAsia" w:hAnsiTheme="minorEastAsia" w:hint="eastAsia"/>
          <w:sz w:val="22"/>
        </w:rPr>
        <w:t>に対して</w:t>
      </w:r>
      <w:r w:rsidRPr="00AB1C86">
        <w:rPr>
          <w:rFonts w:asciiTheme="minorEastAsia" w:hAnsiTheme="minorEastAsia" w:hint="eastAsia"/>
          <w:sz w:val="22"/>
        </w:rPr>
        <w:t>、「教育長から…お伝えしていることと存じますが…」と事前価格の漏洩が行われ、「教育長案件」なる言葉が、県教委職員の間で流布されている</w:t>
      </w:r>
      <w:r>
        <w:rPr>
          <w:rFonts w:asciiTheme="minorEastAsia" w:hAnsiTheme="minorEastAsia" w:hint="eastAsia"/>
          <w:sz w:val="22"/>
        </w:rPr>
        <w:t>ようです</w:t>
      </w:r>
      <w:r w:rsidRPr="00AB1C86">
        <w:rPr>
          <w:rFonts w:asciiTheme="minorEastAsia" w:hAnsiTheme="minorEastAsia" w:hint="eastAsia"/>
          <w:sz w:val="22"/>
        </w:rPr>
        <w:t>。</w:t>
      </w:r>
      <w:r>
        <w:rPr>
          <w:rFonts w:asciiTheme="minorEastAsia" w:hAnsiTheme="minorEastAsia" w:hint="eastAsia"/>
          <w:sz w:val="22"/>
        </w:rPr>
        <w:t>問題となったこの</w:t>
      </w:r>
      <w:r w:rsidRPr="00AB1C86">
        <w:rPr>
          <w:rFonts w:asciiTheme="minorEastAsia" w:hAnsiTheme="minorEastAsia" w:hint="eastAsia"/>
          <w:sz w:val="22"/>
        </w:rPr>
        <w:t>NPO法人</w:t>
      </w:r>
      <w:r>
        <w:rPr>
          <w:rFonts w:asciiTheme="minorEastAsia" w:hAnsiTheme="minorEastAsia" w:hint="eastAsia"/>
          <w:sz w:val="22"/>
        </w:rPr>
        <w:t>は、</w:t>
      </w:r>
      <w:r w:rsidRPr="00AB1C86">
        <w:rPr>
          <w:rFonts w:asciiTheme="minorEastAsia" w:hAnsiTheme="minorEastAsia" w:hint="eastAsia"/>
          <w:sz w:val="22"/>
        </w:rPr>
        <w:t>広島県の一般競争入札に参加</w:t>
      </w:r>
      <w:r w:rsidRPr="00AB1C86">
        <w:rPr>
          <w:rFonts w:asciiTheme="minorEastAsia" w:hAnsiTheme="minorEastAsia" w:hint="eastAsia"/>
          <w:sz w:val="22"/>
        </w:rPr>
        <w:lastRenderedPageBreak/>
        <w:t>する資格のない</w:t>
      </w:r>
      <w:r>
        <w:rPr>
          <w:rFonts w:asciiTheme="minorEastAsia" w:hAnsiTheme="minorEastAsia" w:hint="eastAsia"/>
          <w:sz w:val="22"/>
        </w:rPr>
        <w:t>業者でした</w:t>
      </w:r>
      <w:r w:rsidRPr="00AB1C86">
        <w:rPr>
          <w:rFonts w:asciiTheme="minorEastAsia" w:hAnsiTheme="minorEastAsia" w:hint="eastAsia"/>
          <w:sz w:val="22"/>
        </w:rPr>
        <w:t>。</w:t>
      </w:r>
      <w:r>
        <w:rPr>
          <w:rFonts w:asciiTheme="minorEastAsia" w:hAnsiTheme="minorEastAsia" w:hint="eastAsia"/>
          <w:sz w:val="22"/>
        </w:rPr>
        <w:t>こうした法人と事実上の随意契約が結ばれ、教育行政が進められていく、このことが教育行政に求められる厳格性、公平性、何よりも子どもの教育に与える影響など</w:t>
      </w:r>
      <w:r w:rsidRPr="003B1779">
        <w:rPr>
          <w:rFonts w:asciiTheme="minorEastAsia" w:hAnsiTheme="minorEastAsia" w:hint="eastAsia"/>
          <w:sz w:val="22"/>
        </w:rPr>
        <w:t>の観点からの解明が必要です。「外部専門家」による調査では、これらの点は、まったく未解明です。</w:t>
      </w:r>
    </w:p>
    <w:p w14:paraId="515ECB4B" w14:textId="77777777" w:rsidR="003B1779" w:rsidRPr="003B1779" w:rsidRDefault="003B1779" w:rsidP="004254EE">
      <w:pPr>
        <w:ind w:leftChars="100" w:left="388" w:hangingChars="100" w:hanging="204"/>
        <w:rPr>
          <w:rFonts w:asciiTheme="minorEastAsia" w:hAnsiTheme="minorEastAsia"/>
          <w:sz w:val="22"/>
        </w:rPr>
      </w:pPr>
      <w:r w:rsidRPr="003B1779">
        <w:rPr>
          <w:rFonts w:asciiTheme="minorEastAsia" w:hAnsiTheme="minorEastAsia" w:hint="eastAsia"/>
          <w:sz w:val="22"/>
        </w:rPr>
        <w:t>・中国新聞が「似た構造」と指摘する図書館リニュアルも、教育長との親交が指摘されている赤木かん子氏が一手に引き受ける構図で実施されている。</w:t>
      </w:r>
    </w:p>
    <w:p w14:paraId="3CA9E85E" w14:textId="77777777" w:rsidR="003B1779" w:rsidRPr="003B1779" w:rsidRDefault="003B1779" w:rsidP="004254EE">
      <w:pPr>
        <w:ind w:leftChars="100" w:left="388" w:hangingChars="100" w:hanging="204"/>
        <w:rPr>
          <w:rFonts w:asciiTheme="minorEastAsia" w:hAnsiTheme="minorEastAsia"/>
          <w:sz w:val="22"/>
        </w:rPr>
      </w:pPr>
      <w:r w:rsidRPr="003B1779">
        <w:rPr>
          <w:rFonts w:asciiTheme="minorEastAsia" w:hAnsiTheme="minorEastAsia" w:hint="eastAsia"/>
          <w:sz w:val="22"/>
        </w:rPr>
        <w:t>・「週刊文春」が新たに報じたキャリアリンクの案件では、同社社長の広島出張時に、教育長の自宅に宿泊しているなど、通常の契約相手の企業の枠を超えた親密ぶりも明らかになっている。</w:t>
      </w:r>
    </w:p>
    <w:p w14:paraId="5D443C1B" w14:textId="77777777" w:rsidR="003B1779" w:rsidRPr="003B1779" w:rsidRDefault="003B1779" w:rsidP="004254EE">
      <w:pPr>
        <w:ind w:leftChars="100" w:left="388" w:hangingChars="100" w:hanging="204"/>
        <w:rPr>
          <w:rFonts w:asciiTheme="minorEastAsia" w:hAnsiTheme="minorEastAsia"/>
          <w:sz w:val="22"/>
        </w:rPr>
      </w:pPr>
      <w:r w:rsidRPr="003B1779">
        <w:rPr>
          <w:rFonts w:asciiTheme="minorEastAsia" w:hAnsiTheme="minorEastAsia" w:hint="eastAsia"/>
          <w:sz w:val="22"/>
        </w:rPr>
        <w:t>・行政文書の開示請求によって入手した資料をみると、週刊誌で取り上げられていない事業では、最初の文書が、</w:t>
      </w:r>
      <w:r w:rsidRPr="003B1779">
        <w:rPr>
          <w:rFonts w:asciiTheme="minorEastAsia" w:hAnsiTheme="minorEastAsia"/>
          <w:sz w:val="22"/>
        </w:rPr>
        <w:t>NPO</w:t>
      </w:r>
      <w:r w:rsidRPr="003B1779">
        <w:rPr>
          <w:rFonts w:asciiTheme="minorEastAsia" w:hAnsiTheme="minorEastAsia" w:hint="eastAsia"/>
          <w:sz w:val="22"/>
        </w:rPr>
        <w:t>法人の役員を講師とするオンライン協議会の「支出伺い」でした。県教委内部で「○○のようなことができないか」と議論されたのちに、まずこのNPO法人の役員と協議して事業の方向などが議論され、事業化されることになればこの法人との間でほぼ随意契約に近い形で契約にたどり着く仕組みを伺わせます。</w:t>
      </w:r>
    </w:p>
    <w:p w14:paraId="5753BCBC" w14:textId="77777777" w:rsidR="004254EE" w:rsidRDefault="004254EE" w:rsidP="004254EE">
      <w:pPr>
        <w:rPr>
          <w:rFonts w:asciiTheme="minorEastAsia" w:hAnsiTheme="minorEastAsia"/>
          <w:sz w:val="22"/>
        </w:rPr>
      </w:pPr>
    </w:p>
    <w:p w14:paraId="559E0B81" w14:textId="38BA1F68" w:rsidR="003B1779" w:rsidRPr="003B1779" w:rsidRDefault="003B1779" w:rsidP="004254EE">
      <w:pPr>
        <w:rPr>
          <w:rFonts w:asciiTheme="minorEastAsia" w:hAnsiTheme="minorEastAsia"/>
          <w:b/>
          <w:sz w:val="22"/>
        </w:rPr>
      </w:pPr>
      <w:r w:rsidRPr="003B1779">
        <w:rPr>
          <w:rFonts w:asciiTheme="minorEastAsia" w:hAnsiTheme="minorEastAsia" w:hint="eastAsia"/>
          <w:b/>
          <w:sz w:val="22"/>
        </w:rPr>
        <w:t>（３）事業の業者発注が目的化し、本来の教育活動を歪める可能性が高い</w:t>
      </w:r>
    </w:p>
    <w:p w14:paraId="2B2C36B2" w14:textId="77777777" w:rsidR="003B1779" w:rsidRPr="003B1779" w:rsidRDefault="003B1779" w:rsidP="004254EE">
      <w:pPr>
        <w:ind w:leftChars="100" w:left="184" w:firstLineChars="100" w:firstLine="204"/>
        <w:rPr>
          <w:rFonts w:asciiTheme="minorEastAsia" w:hAnsiTheme="minorEastAsia"/>
          <w:sz w:val="22"/>
        </w:rPr>
      </w:pPr>
      <w:r w:rsidRPr="003B1779">
        <w:rPr>
          <w:rFonts w:asciiTheme="minorEastAsia" w:hAnsiTheme="minorEastAsia" w:hint="eastAsia"/>
          <w:sz w:val="22"/>
        </w:rPr>
        <w:t>今回、問題になっている</w:t>
      </w:r>
      <w:r w:rsidRPr="003B1779">
        <w:rPr>
          <w:rFonts w:asciiTheme="minorEastAsia" w:hAnsiTheme="minorEastAsia"/>
          <w:sz w:val="22"/>
        </w:rPr>
        <w:t>NPO</w:t>
      </w:r>
      <w:r w:rsidRPr="003B1779">
        <w:rPr>
          <w:rFonts w:asciiTheme="minorEastAsia" w:hAnsiTheme="minorEastAsia" w:hint="eastAsia"/>
          <w:sz w:val="22"/>
        </w:rPr>
        <w:t>法人との契約６件とはどのようなものでしょうか。例えば、2020年度の契約には、「国内フォーラムや高校生国際会議等での指導助言」という事業があります。この事業は翌年も継続されています。2021年度には、「</w:t>
      </w:r>
      <w:r w:rsidRPr="003B1779">
        <w:rPr>
          <w:rFonts w:asciiTheme="minorEastAsia" w:hAnsiTheme="minorEastAsia"/>
          <w:sz w:val="22"/>
        </w:rPr>
        <w:t>個別最適な学びに関する教職員研修」という事業があります。この年から、「</w:t>
      </w:r>
      <w:r w:rsidRPr="003B1779">
        <w:rPr>
          <w:rFonts w:asciiTheme="minorEastAsia" w:hAnsiTheme="minorEastAsia" w:hint="eastAsia"/>
          <w:sz w:val="22"/>
        </w:rPr>
        <w:t>学校の枠を超えた高校生の探究活動の企画・実施」があり、今年度から「教科「情報」、科目「情報１」の教員向けの授業交流」も始まっています。いずれも高校生への指導、教職員の研修など教育活動の骨格をなす内容です。教育活動は、子どもの実態、保護者の願い、地域の状況などをふまえて、教職員を中心に、一つひとつの学校が編成する教育課程に沿って行われるという大原則との関係でどう考えるのかという大問題が横たわっているように思えます。</w:t>
      </w:r>
    </w:p>
    <w:p w14:paraId="5A3B148B" w14:textId="77777777" w:rsidR="003B1779" w:rsidRPr="003B1779" w:rsidRDefault="003B1779" w:rsidP="003B1779">
      <w:pPr>
        <w:ind w:firstLineChars="200" w:firstLine="408"/>
        <w:rPr>
          <w:rFonts w:asciiTheme="minorEastAsia" w:hAnsiTheme="minorEastAsia"/>
          <w:sz w:val="22"/>
        </w:rPr>
      </w:pPr>
    </w:p>
    <w:p w14:paraId="278FF615" w14:textId="77777777" w:rsidR="003B1779" w:rsidRPr="003B1779" w:rsidRDefault="003B1779" w:rsidP="004254EE">
      <w:pPr>
        <w:rPr>
          <w:rFonts w:asciiTheme="minorEastAsia" w:hAnsiTheme="minorEastAsia"/>
          <w:b/>
          <w:sz w:val="22"/>
        </w:rPr>
      </w:pPr>
      <w:r w:rsidRPr="003B1779">
        <w:rPr>
          <w:rFonts w:asciiTheme="minorEastAsia" w:hAnsiTheme="minorEastAsia" w:hint="eastAsia"/>
          <w:b/>
          <w:sz w:val="22"/>
        </w:rPr>
        <w:t>（４）教育長による専制的な教育行政が、問題の根っこにあるのでは</w:t>
      </w:r>
    </w:p>
    <w:p w14:paraId="58E05872" w14:textId="382E05F4" w:rsidR="003B1779" w:rsidRPr="003B1779" w:rsidRDefault="003B1779" w:rsidP="004254EE">
      <w:pPr>
        <w:ind w:leftChars="100" w:left="184" w:firstLineChars="100" w:firstLine="204"/>
        <w:rPr>
          <w:rFonts w:asciiTheme="minorEastAsia" w:hAnsiTheme="minorEastAsia"/>
          <w:sz w:val="22"/>
        </w:rPr>
      </w:pPr>
      <w:r w:rsidRPr="003B1779">
        <w:rPr>
          <w:rFonts w:asciiTheme="minorEastAsia" w:hAnsiTheme="minorEastAsia" w:hint="eastAsia"/>
          <w:sz w:val="22"/>
        </w:rPr>
        <w:t>なぜ、こうした問題が生じているのか。その背景を解明することも重要です。今回の問題契機に、福山市を中心とする学校図書館のリニュアル、教育長による突然の学校訪問、高校入試制度の改変などが、「教育長の一声で…」「教育長の意向で…」「教育長のお友達の○○さん」などの文脈とともに語られ、私たちのところにも情報が寄せられています。1998年の「文部省是正」を前後して、文部省・文部科学省からの出向者が5代にわたって教育長を務めてきた広島県では、間に県教委幹部経験者2人をはさんで、横浜市で民間人校長だった現在の教育長が就任した経緯があります。この間、私たちが「安倍・教育再生」と呼び中心的な対決点としてきたものの一つに、地方教育行政の教育長一本化、県知事など首長の教育行政への制度的な関与など、教育行政への権力集中、政治的関与の危険性の強化などがあります。今回の疑惑は、こうした動きの一つの終着点とみることもできます。</w:t>
      </w:r>
    </w:p>
    <w:p w14:paraId="22B8AE53" w14:textId="77777777" w:rsidR="004254EE" w:rsidRDefault="004254EE" w:rsidP="004254EE">
      <w:pPr>
        <w:rPr>
          <w:rFonts w:asciiTheme="minorEastAsia" w:hAnsiTheme="minorEastAsia"/>
          <w:sz w:val="22"/>
        </w:rPr>
      </w:pPr>
    </w:p>
    <w:p w14:paraId="7B19D16A" w14:textId="58A73C14" w:rsidR="003B1779" w:rsidRPr="003B1779" w:rsidRDefault="003B1779" w:rsidP="004254EE">
      <w:pPr>
        <w:rPr>
          <w:rFonts w:asciiTheme="minorEastAsia" w:hAnsiTheme="minorEastAsia"/>
          <w:sz w:val="22"/>
        </w:rPr>
      </w:pPr>
      <w:r w:rsidRPr="003B1779">
        <w:rPr>
          <w:rFonts w:asciiTheme="minorEastAsia" w:hAnsiTheme="minorEastAsia" w:hint="eastAsia"/>
          <w:sz w:val="22"/>
        </w:rPr>
        <w:t>２．疑惑の全容解明をめざし、教育行政の民主化を展望する</w:t>
      </w:r>
    </w:p>
    <w:p w14:paraId="2883D15C" w14:textId="3372424F" w:rsidR="003B1779" w:rsidRDefault="003B1779" w:rsidP="004254EE">
      <w:pPr>
        <w:rPr>
          <w:rFonts w:asciiTheme="minorEastAsia" w:hAnsiTheme="minorEastAsia"/>
          <w:sz w:val="22"/>
        </w:rPr>
      </w:pPr>
      <w:r w:rsidRPr="003B1779">
        <w:rPr>
          <w:rFonts w:asciiTheme="minorEastAsia" w:hAnsiTheme="minorEastAsia" w:hint="eastAsia"/>
          <w:sz w:val="22"/>
        </w:rPr>
        <w:t xml:space="preserve">　「市民の会は、時々の情報交換を行うとともに、事態の全容解明を求める運動をすすめてきました。この取り組みが、当初は「官製談合などではない」と開き直っていた県教委が、「外部専門家による調査」に踏み切らざるを得ない局面を作りました。２度の知事・教育長への要請、監</w:t>
      </w:r>
      <w:r w:rsidRPr="003B1779">
        <w:rPr>
          <w:rFonts w:asciiTheme="minorEastAsia" w:hAnsiTheme="minorEastAsia" w:hint="eastAsia"/>
          <w:sz w:val="22"/>
        </w:rPr>
        <w:lastRenderedPageBreak/>
        <w:t>査委員事務局、公正取引委員会への要請、報告集会の開催（１０月５日）、広島地方検察庁への開示告発などの動きは、マスコミも大きく報じる状況を作ってきました。引き続き、情報の収集に努めながら、全容解明に向けた取り組みを進めたいと思います。この動きが、すべての子どもの幸せにつながる教育行政の民主化への道筋につながることを信じたいとも思っています。</w:t>
      </w:r>
    </w:p>
    <w:p w14:paraId="4166B0D5" w14:textId="1B9AB6F2" w:rsidR="00BC4042" w:rsidRDefault="00BC4042" w:rsidP="003B1779">
      <w:pPr>
        <w:ind w:firstLineChars="200" w:firstLine="408"/>
        <w:rPr>
          <w:rFonts w:asciiTheme="minorEastAsia" w:hAnsiTheme="minorEastAsia"/>
          <w:sz w:val="22"/>
        </w:rPr>
      </w:pPr>
    </w:p>
    <w:p w14:paraId="1969140B" w14:textId="6F32B153" w:rsidR="00BC4042" w:rsidRDefault="00BC4042" w:rsidP="003B1779">
      <w:pPr>
        <w:ind w:firstLineChars="200" w:firstLine="408"/>
        <w:rPr>
          <w:rFonts w:asciiTheme="minorEastAsia" w:hAnsiTheme="minorEastAsia"/>
          <w:sz w:val="22"/>
        </w:rPr>
      </w:pPr>
    </w:p>
    <w:p w14:paraId="06C9BA5D" w14:textId="2E5F2169" w:rsidR="00BC4042" w:rsidRDefault="00BC4042" w:rsidP="003B1779">
      <w:pPr>
        <w:ind w:firstLineChars="200" w:firstLine="408"/>
        <w:rPr>
          <w:rFonts w:asciiTheme="minorEastAsia" w:hAnsiTheme="minorEastAsia"/>
          <w:sz w:val="22"/>
        </w:rPr>
      </w:pPr>
    </w:p>
    <w:p w14:paraId="6DEDBC91" w14:textId="5AE2B537" w:rsidR="00BC4042" w:rsidRDefault="00736D8B" w:rsidP="003B1779">
      <w:pPr>
        <w:ind w:firstLineChars="200" w:firstLine="408"/>
        <w:rPr>
          <w:rFonts w:asciiTheme="minorEastAsia" w:hAnsiTheme="minorEastAsia"/>
          <w:sz w:val="22"/>
        </w:rPr>
      </w:pPr>
      <w:r>
        <w:rPr>
          <w:rFonts w:asciiTheme="minorEastAsia" w:hAnsiTheme="minorEastAsia" w:hint="eastAsia"/>
          <w:sz w:val="22"/>
        </w:rPr>
        <w:t>-</w:t>
      </w:r>
      <w:r w:rsidRPr="00736D8B">
        <w:rPr>
          <w:rFonts w:asciiTheme="minorEastAsia" w:hAnsiTheme="minorEastAsia" w:hint="eastAsia"/>
          <w:sz w:val="22"/>
        </w:rPr>
        <w:t>県教委「官製談合疑惑」をただす市民の会</w:t>
      </w:r>
    </w:p>
    <w:p w14:paraId="29BCA868" w14:textId="0ADD5996" w:rsidR="00736D8B" w:rsidRDefault="00736D8B" w:rsidP="003B1779">
      <w:pPr>
        <w:ind w:firstLineChars="200" w:firstLine="408"/>
        <w:rPr>
          <w:rFonts w:asciiTheme="minorEastAsia" w:hAnsiTheme="minorEastAsia"/>
          <w:sz w:val="22"/>
        </w:rPr>
      </w:pPr>
      <w:r>
        <w:rPr>
          <w:rFonts w:asciiTheme="minorEastAsia" w:hAnsiTheme="minorEastAsia" w:hint="eastAsia"/>
          <w:sz w:val="22"/>
        </w:rPr>
        <w:t xml:space="preserve">　　　今後の予定-</w:t>
      </w:r>
    </w:p>
    <w:p w14:paraId="2E468739" w14:textId="77777777" w:rsidR="00736D8B" w:rsidRPr="00736D8B" w:rsidRDefault="00736D8B" w:rsidP="00736D8B">
      <w:pPr>
        <w:widowControl/>
        <w:rPr>
          <w:rFonts w:ascii="Arial" w:eastAsia="ＭＳ Ｐゴシック" w:hAnsi="Arial" w:cs="Arial"/>
          <w:color w:val="1F497D"/>
          <w:kern w:val="0"/>
        </w:rPr>
      </w:pPr>
    </w:p>
    <w:p w14:paraId="62BE6368" w14:textId="6262FE25" w:rsidR="00736D8B" w:rsidRPr="00736D8B" w:rsidRDefault="00736D8B" w:rsidP="00736D8B">
      <w:pPr>
        <w:widowControl/>
        <w:ind w:left="420"/>
        <w:rPr>
          <w:rFonts w:ascii="Arial" w:eastAsia="ＭＳ Ｐゴシック" w:hAnsi="Arial" w:cs="Arial"/>
          <w:color w:val="1F497D"/>
          <w:kern w:val="0"/>
        </w:rPr>
      </w:pPr>
      <w:r>
        <w:rPr>
          <w:rFonts w:ascii="ＭＳ ゴシック" w:eastAsia="ＭＳ ゴシック" w:hAnsi="ＭＳ ゴシック" w:cs="Arial" w:hint="eastAsia"/>
          <w:color w:val="1F497D"/>
          <w:kern w:val="0"/>
        </w:rPr>
        <w:t xml:space="preserve">１.　</w:t>
      </w:r>
      <w:r w:rsidRPr="00736D8B">
        <w:rPr>
          <w:rFonts w:ascii="ＭＳ ゴシック" w:eastAsia="ＭＳ ゴシック" w:hAnsi="ＭＳ ゴシック" w:cs="Arial" w:hint="eastAsia"/>
          <w:color w:val="1F497D"/>
          <w:kern w:val="0"/>
        </w:rPr>
        <w:t>告訴状はさらに追加して提出する。</w:t>
      </w:r>
    </w:p>
    <w:p w14:paraId="3CF8747C" w14:textId="6127B856" w:rsidR="00736D8B" w:rsidRPr="00736D8B" w:rsidRDefault="00736D8B" w:rsidP="00736D8B">
      <w:pPr>
        <w:widowControl/>
        <w:ind w:left="420" w:firstLineChars="300" w:firstLine="553"/>
        <w:rPr>
          <w:rFonts w:ascii="Arial" w:eastAsia="ＭＳ Ｐゴシック" w:hAnsi="Arial" w:cs="Arial"/>
          <w:color w:val="1F497D"/>
          <w:kern w:val="0"/>
        </w:rPr>
      </w:pPr>
      <w:r>
        <w:rPr>
          <w:rFonts w:ascii="ＭＳ ゴシック" w:eastAsia="ＭＳ ゴシック" w:hAnsi="ＭＳ ゴシック" w:cs="Arial" w:hint="eastAsia"/>
          <w:color w:val="1F497D"/>
          <w:kern w:val="0"/>
        </w:rPr>
        <w:t>現在</w:t>
      </w:r>
      <w:r w:rsidRPr="00736D8B">
        <w:rPr>
          <w:rFonts w:ascii="ＭＳ ゴシック" w:eastAsia="ＭＳ ゴシック" w:hAnsi="ＭＳ ゴシック" w:cs="Arial" w:hint="eastAsia"/>
          <w:color w:val="1F497D"/>
          <w:kern w:val="0"/>
        </w:rPr>
        <w:t>で約２００通になっています。</w:t>
      </w:r>
    </w:p>
    <w:p w14:paraId="22997B83" w14:textId="77777777" w:rsidR="00736D8B" w:rsidRPr="00736D8B" w:rsidRDefault="00736D8B" w:rsidP="00736D8B">
      <w:pPr>
        <w:widowControl/>
        <w:ind w:left="420" w:firstLineChars="300" w:firstLine="553"/>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提出日　</w:t>
      </w:r>
      <w:r w:rsidRPr="00736D8B">
        <w:rPr>
          <w:rFonts w:ascii="Arial" w:eastAsia="ＭＳ Ｐゴシック" w:hAnsi="Arial" w:cs="Arial"/>
          <w:color w:val="1F497D"/>
          <w:kern w:val="0"/>
        </w:rPr>
        <w:t>1</w:t>
      </w:r>
      <w:r w:rsidRPr="00736D8B">
        <w:rPr>
          <w:rFonts w:ascii="ＭＳ ゴシック" w:eastAsia="ＭＳ ゴシック" w:hAnsi="ＭＳ ゴシック" w:cs="Arial" w:hint="eastAsia"/>
          <w:color w:val="1F497D"/>
          <w:kern w:val="0"/>
        </w:rPr>
        <w:t>月</w:t>
      </w:r>
      <w:r w:rsidRPr="00736D8B">
        <w:rPr>
          <w:rFonts w:ascii="Arial" w:eastAsia="ＭＳ Ｐゴシック" w:hAnsi="Arial" w:cs="Arial"/>
          <w:color w:val="1F497D"/>
          <w:kern w:val="0"/>
        </w:rPr>
        <w:t>31</w:t>
      </w:r>
      <w:r w:rsidRPr="00736D8B">
        <w:rPr>
          <w:rFonts w:ascii="ＭＳ ゴシック" w:eastAsia="ＭＳ ゴシック" w:hAnsi="ＭＳ ゴシック" w:cs="Arial" w:hint="eastAsia"/>
          <w:color w:val="1F497D"/>
          <w:kern w:val="0"/>
        </w:rPr>
        <w:t>日（火）</w:t>
      </w:r>
      <w:r w:rsidRPr="00736D8B">
        <w:rPr>
          <w:rFonts w:ascii="Arial" w:eastAsia="ＭＳ Ｐゴシック" w:hAnsi="Arial" w:cs="Arial"/>
          <w:color w:val="1F497D"/>
          <w:kern w:val="0"/>
        </w:rPr>
        <w:t>15</w:t>
      </w:r>
      <w:r w:rsidRPr="00736D8B">
        <w:rPr>
          <w:rFonts w:ascii="ＭＳ ゴシック" w:eastAsia="ＭＳ ゴシック" w:hAnsi="ＭＳ ゴシック" w:cs="Arial" w:hint="eastAsia"/>
          <w:color w:val="1F497D"/>
          <w:kern w:val="0"/>
        </w:rPr>
        <w:t xml:space="preserve">時　</w:t>
      </w:r>
    </w:p>
    <w:p w14:paraId="2E05B2D9" w14:textId="4BD7A0C5"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w:t>
      </w:r>
    </w:p>
    <w:p w14:paraId="2BAAF3C5" w14:textId="77777777"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＊終了後、打ち合わせ会をする</w:t>
      </w:r>
    </w:p>
    <w:p w14:paraId="58569B3D" w14:textId="77777777" w:rsidR="00736D8B" w:rsidRPr="00736D8B" w:rsidRDefault="00736D8B" w:rsidP="00736D8B">
      <w:pPr>
        <w:widowControl/>
        <w:rPr>
          <w:rFonts w:ascii="Arial" w:eastAsia="ＭＳ Ｐゴシック" w:hAnsi="Arial" w:cs="Arial"/>
          <w:color w:val="1F497D"/>
          <w:kern w:val="0"/>
        </w:rPr>
      </w:pPr>
    </w:p>
    <w:p w14:paraId="0D8E68BA" w14:textId="129399CA" w:rsidR="00736D8B" w:rsidRPr="00736D8B" w:rsidRDefault="00736D8B" w:rsidP="00736D8B">
      <w:pPr>
        <w:pStyle w:val="af0"/>
        <w:widowControl/>
        <w:numPr>
          <w:ilvl w:val="0"/>
          <w:numId w:val="6"/>
        </w:numPr>
        <w:ind w:leftChars="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県議会各会派への要請</w:t>
      </w:r>
    </w:p>
    <w:p w14:paraId="2B545AD3" w14:textId="675CE4FE"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w:t>
      </w:r>
      <w:r>
        <w:rPr>
          <w:rFonts w:ascii="ＭＳ ゴシック" w:eastAsia="ＭＳ ゴシック" w:hAnsi="ＭＳ ゴシック" w:cs="Arial" w:hint="eastAsia"/>
          <w:color w:val="1F497D"/>
          <w:kern w:val="0"/>
        </w:rPr>
        <w:t xml:space="preserve">　　</w:t>
      </w:r>
      <w:r w:rsidRPr="00736D8B">
        <w:rPr>
          <w:rFonts w:ascii="Arial" w:eastAsia="ＭＳ Ｐゴシック" w:hAnsi="Arial" w:cs="Arial"/>
          <w:color w:val="1F497D"/>
          <w:kern w:val="0"/>
        </w:rPr>
        <w:t>2</w:t>
      </w:r>
      <w:r w:rsidRPr="00736D8B">
        <w:rPr>
          <w:rFonts w:ascii="ＭＳ ゴシック" w:eastAsia="ＭＳ ゴシック" w:hAnsi="ＭＳ ゴシック" w:cs="Arial" w:hint="eastAsia"/>
          <w:color w:val="1F497D"/>
          <w:kern w:val="0"/>
        </w:rPr>
        <w:t>月</w:t>
      </w:r>
      <w:r w:rsidRPr="00736D8B">
        <w:rPr>
          <w:rFonts w:ascii="Arial" w:eastAsia="ＭＳ Ｐゴシック" w:hAnsi="Arial" w:cs="Arial"/>
          <w:color w:val="1F497D"/>
          <w:kern w:val="0"/>
        </w:rPr>
        <w:t>8</w:t>
      </w:r>
      <w:r w:rsidRPr="00736D8B">
        <w:rPr>
          <w:rFonts w:ascii="ＭＳ ゴシック" w:eastAsia="ＭＳ ゴシック" w:hAnsi="ＭＳ ゴシック" w:cs="Arial" w:hint="eastAsia"/>
          <w:color w:val="1F497D"/>
          <w:kern w:val="0"/>
        </w:rPr>
        <w:t>日（水）</w:t>
      </w:r>
      <w:r w:rsidRPr="00736D8B">
        <w:rPr>
          <w:rFonts w:ascii="Arial" w:eastAsia="ＭＳ Ｐゴシック" w:hAnsi="Arial" w:cs="Arial"/>
          <w:color w:val="1F497D"/>
          <w:kern w:val="0"/>
        </w:rPr>
        <w:t>12</w:t>
      </w:r>
      <w:r w:rsidRPr="00736D8B">
        <w:rPr>
          <w:rFonts w:ascii="ＭＳ ゴシック" w:eastAsia="ＭＳ ゴシック" w:hAnsi="ＭＳ ゴシック" w:cs="Arial" w:hint="eastAsia"/>
          <w:color w:val="1F497D"/>
          <w:kern w:val="0"/>
        </w:rPr>
        <w:t>時</w:t>
      </w:r>
      <w:r w:rsidRPr="00736D8B">
        <w:rPr>
          <w:rFonts w:ascii="Arial" w:eastAsia="ＭＳ Ｐゴシック" w:hAnsi="Arial" w:cs="Arial"/>
          <w:color w:val="1F497D"/>
          <w:kern w:val="0"/>
        </w:rPr>
        <w:t>45</w:t>
      </w:r>
      <w:r w:rsidRPr="00736D8B">
        <w:rPr>
          <w:rFonts w:ascii="ＭＳ ゴシック" w:eastAsia="ＭＳ ゴシック" w:hAnsi="ＭＳ ゴシック" w:cs="Arial" w:hint="eastAsia"/>
          <w:color w:val="1F497D"/>
          <w:kern w:val="0"/>
        </w:rPr>
        <w:t>分　控室集合</w:t>
      </w:r>
    </w:p>
    <w:p w14:paraId="5E2D0D6B" w14:textId="64416830"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w:t>
      </w:r>
      <w:r>
        <w:rPr>
          <w:rFonts w:ascii="ＭＳ ゴシック" w:eastAsia="ＭＳ ゴシック" w:hAnsi="ＭＳ ゴシック" w:cs="Arial" w:hint="eastAsia"/>
          <w:color w:val="1F497D"/>
          <w:kern w:val="0"/>
        </w:rPr>
        <w:t xml:space="preserve">　　</w:t>
      </w:r>
      <w:r w:rsidRPr="00736D8B">
        <w:rPr>
          <w:rFonts w:ascii="ＭＳ ゴシック" w:eastAsia="ＭＳ ゴシック" w:hAnsi="ＭＳ ゴシック" w:cs="Arial" w:hint="eastAsia"/>
          <w:color w:val="1F497D"/>
          <w:kern w:val="0"/>
        </w:rPr>
        <w:t>要望書案文は今谷さん作成</w:t>
      </w:r>
    </w:p>
    <w:p w14:paraId="0168A7A1" w14:textId="54E52813"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w:t>
      </w:r>
    </w:p>
    <w:p w14:paraId="6471F163" w14:textId="77C5C932" w:rsidR="00736D8B" w:rsidRPr="00736D8B" w:rsidRDefault="00736D8B" w:rsidP="00736D8B">
      <w:pPr>
        <w:pStyle w:val="af0"/>
        <w:widowControl/>
        <w:numPr>
          <w:ilvl w:val="0"/>
          <w:numId w:val="6"/>
        </w:numPr>
        <w:ind w:leftChars="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報告集会を開催する　</w:t>
      </w:r>
    </w:p>
    <w:p w14:paraId="024651E6" w14:textId="6B5F6B1E"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w:t>
      </w:r>
      <w:r>
        <w:rPr>
          <w:rFonts w:ascii="ＭＳ ゴシック" w:eastAsia="ＭＳ ゴシック" w:hAnsi="ＭＳ ゴシック" w:cs="Arial" w:hint="eastAsia"/>
          <w:color w:val="1F497D"/>
          <w:kern w:val="0"/>
        </w:rPr>
        <w:t xml:space="preserve">　</w:t>
      </w:r>
      <w:r w:rsidRPr="00736D8B">
        <w:rPr>
          <w:rFonts w:ascii="Arial" w:eastAsia="ＭＳ Ｐゴシック" w:hAnsi="Arial" w:cs="Arial"/>
          <w:color w:val="1F497D"/>
          <w:kern w:val="0"/>
        </w:rPr>
        <w:t>2</w:t>
      </w:r>
      <w:r w:rsidRPr="00736D8B">
        <w:rPr>
          <w:rFonts w:ascii="ＭＳ ゴシック" w:eastAsia="ＭＳ ゴシック" w:hAnsi="ＭＳ ゴシック" w:cs="Arial" w:hint="eastAsia"/>
          <w:color w:val="1F497D"/>
          <w:kern w:val="0"/>
        </w:rPr>
        <w:t>月</w:t>
      </w:r>
      <w:r w:rsidRPr="00736D8B">
        <w:rPr>
          <w:rFonts w:ascii="Arial" w:eastAsia="ＭＳ Ｐゴシック" w:hAnsi="Arial" w:cs="Arial"/>
          <w:color w:val="1F497D"/>
          <w:kern w:val="0"/>
        </w:rPr>
        <w:t>10</w:t>
      </w:r>
      <w:r w:rsidRPr="00736D8B">
        <w:rPr>
          <w:rFonts w:ascii="ＭＳ ゴシック" w:eastAsia="ＭＳ ゴシック" w:hAnsi="ＭＳ ゴシック" w:cs="Arial" w:hint="eastAsia"/>
          <w:color w:val="1F497D"/>
          <w:kern w:val="0"/>
        </w:rPr>
        <w:t>日（金）</w:t>
      </w:r>
      <w:r w:rsidRPr="00736D8B">
        <w:rPr>
          <w:rFonts w:ascii="Arial" w:eastAsia="ＭＳ Ｐゴシック" w:hAnsi="Arial" w:cs="Arial"/>
          <w:color w:val="1F497D"/>
          <w:kern w:val="0"/>
        </w:rPr>
        <w:t>18</w:t>
      </w:r>
      <w:r w:rsidRPr="00736D8B">
        <w:rPr>
          <w:rFonts w:ascii="ＭＳ ゴシック" w:eastAsia="ＭＳ ゴシック" w:hAnsi="ＭＳ ゴシック" w:cs="Arial" w:hint="eastAsia"/>
          <w:color w:val="1F497D"/>
          <w:kern w:val="0"/>
        </w:rPr>
        <w:t>時</w:t>
      </w:r>
      <w:r w:rsidRPr="00736D8B">
        <w:rPr>
          <w:rFonts w:ascii="Arial" w:eastAsia="ＭＳ Ｐゴシック" w:hAnsi="Arial" w:cs="Arial"/>
          <w:color w:val="1F497D"/>
          <w:kern w:val="0"/>
        </w:rPr>
        <w:t>30</w:t>
      </w:r>
      <w:r w:rsidRPr="00736D8B">
        <w:rPr>
          <w:rFonts w:ascii="ＭＳ ゴシック" w:eastAsia="ＭＳ ゴシック" w:hAnsi="ＭＳ ゴシック" w:cs="Arial" w:hint="eastAsia"/>
          <w:color w:val="1F497D"/>
          <w:kern w:val="0"/>
        </w:rPr>
        <w:t>分</w:t>
      </w:r>
      <w:r w:rsidRPr="00736D8B">
        <w:rPr>
          <w:rFonts w:ascii="Arial" w:eastAsia="ＭＳ Ｐゴシック" w:hAnsi="Arial" w:cs="Arial"/>
          <w:color w:val="1F497D"/>
          <w:kern w:val="0"/>
        </w:rPr>
        <w:t>~</w:t>
      </w:r>
      <w:r w:rsidRPr="00736D8B">
        <w:rPr>
          <w:rFonts w:ascii="ＭＳ ゴシック" w:eastAsia="ＭＳ ゴシック" w:hAnsi="ＭＳ ゴシック" w:cs="Arial" w:hint="eastAsia"/>
          <w:color w:val="1F497D"/>
          <w:kern w:val="0"/>
        </w:rPr>
        <w:t>オンライン併用</w:t>
      </w:r>
    </w:p>
    <w:p w14:paraId="5EC0A823" w14:textId="469D3E08" w:rsidR="00736D8B" w:rsidRPr="00736D8B" w:rsidRDefault="00736D8B" w:rsidP="00736D8B">
      <w:pPr>
        <w:widowControl/>
        <w:ind w:left="420"/>
        <w:rPr>
          <w:rFonts w:ascii="Arial" w:eastAsia="ＭＳ Ｐゴシック" w:hAnsi="Arial" w:cs="Arial"/>
          <w:color w:val="1F497D"/>
          <w:kern w:val="0"/>
        </w:rPr>
      </w:pPr>
      <w:r w:rsidRPr="00736D8B">
        <w:rPr>
          <w:rFonts w:ascii="ＭＳ ゴシック" w:eastAsia="ＭＳ ゴシック" w:hAnsi="ＭＳ ゴシック" w:cs="Arial" w:hint="eastAsia"/>
          <w:color w:val="1F497D"/>
          <w:kern w:val="0"/>
        </w:rPr>
        <w:t xml:space="preserve">　</w:t>
      </w:r>
      <w:r>
        <w:rPr>
          <w:rFonts w:ascii="ＭＳ ゴシック" w:eastAsia="ＭＳ ゴシック" w:hAnsi="ＭＳ ゴシック" w:cs="Arial" w:hint="eastAsia"/>
          <w:color w:val="1F497D"/>
          <w:kern w:val="0"/>
        </w:rPr>
        <w:t xml:space="preserve">　</w:t>
      </w:r>
      <w:r w:rsidRPr="00736D8B">
        <w:rPr>
          <w:rFonts w:ascii="ＭＳ ゴシック" w:eastAsia="ＭＳ ゴシック" w:hAnsi="ＭＳ ゴシック" w:cs="Arial" w:hint="eastAsia"/>
          <w:color w:val="1F497D"/>
          <w:kern w:val="0"/>
        </w:rPr>
        <w:t>場所：広島ロードビル</w:t>
      </w:r>
    </w:p>
    <w:p w14:paraId="31422C83" w14:textId="52B2593B" w:rsidR="00BC4042" w:rsidRDefault="00BC4042" w:rsidP="003B1779">
      <w:pPr>
        <w:ind w:firstLineChars="200" w:firstLine="408"/>
        <w:rPr>
          <w:rFonts w:asciiTheme="minorEastAsia" w:hAnsiTheme="minorEastAsia"/>
          <w:sz w:val="22"/>
        </w:rPr>
      </w:pPr>
    </w:p>
    <w:p w14:paraId="1F161CC1" w14:textId="2E59D64E" w:rsidR="00BC4042" w:rsidRDefault="00BC4042" w:rsidP="003B1779">
      <w:pPr>
        <w:ind w:firstLineChars="200" w:firstLine="408"/>
        <w:rPr>
          <w:rFonts w:asciiTheme="minorEastAsia" w:hAnsiTheme="minorEastAsia"/>
          <w:sz w:val="22"/>
        </w:rPr>
      </w:pPr>
    </w:p>
    <w:p w14:paraId="477F3F09" w14:textId="77A207CB" w:rsidR="00BC4042" w:rsidRDefault="00BC4042" w:rsidP="003B1779">
      <w:pPr>
        <w:ind w:firstLineChars="200" w:firstLine="408"/>
        <w:rPr>
          <w:rFonts w:asciiTheme="minorEastAsia" w:hAnsiTheme="minorEastAsia"/>
          <w:sz w:val="22"/>
        </w:rPr>
      </w:pPr>
    </w:p>
    <w:p w14:paraId="1E11FA8C" w14:textId="32C593D1" w:rsidR="00BC4042" w:rsidRDefault="00BC4042" w:rsidP="003B1779">
      <w:pPr>
        <w:ind w:firstLineChars="200" w:firstLine="408"/>
        <w:rPr>
          <w:rFonts w:asciiTheme="minorEastAsia" w:hAnsiTheme="minorEastAsia"/>
          <w:sz w:val="22"/>
        </w:rPr>
      </w:pPr>
    </w:p>
    <w:p w14:paraId="60C4934A" w14:textId="705359F8" w:rsidR="00BC4042" w:rsidRDefault="00BC4042" w:rsidP="003B1779">
      <w:pPr>
        <w:ind w:firstLineChars="200" w:firstLine="408"/>
        <w:rPr>
          <w:rFonts w:asciiTheme="minorEastAsia" w:hAnsiTheme="minorEastAsia"/>
          <w:sz w:val="22"/>
        </w:rPr>
      </w:pPr>
    </w:p>
    <w:p w14:paraId="48AF6200" w14:textId="0B4F6ADA" w:rsidR="00BC4042" w:rsidRDefault="00BC4042" w:rsidP="003B1779">
      <w:pPr>
        <w:ind w:firstLineChars="200" w:firstLine="408"/>
        <w:rPr>
          <w:rFonts w:asciiTheme="minorEastAsia" w:hAnsiTheme="minorEastAsia"/>
          <w:sz w:val="22"/>
        </w:rPr>
      </w:pPr>
    </w:p>
    <w:p w14:paraId="00C2E04D" w14:textId="4F2398CD" w:rsidR="00BC4042" w:rsidRDefault="00BC4042" w:rsidP="003B1779">
      <w:pPr>
        <w:ind w:firstLineChars="200" w:firstLine="408"/>
        <w:rPr>
          <w:rFonts w:asciiTheme="minorEastAsia" w:hAnsiTheme="minorEastAsia"/>
          <w:sz w:val="22"/>
        </w:rPr>
      </w:pPr>
    </w:p>
    <w:p w14:paraId="23A9DE78" w14:textId="46C87969" w:rsidR="00BC4042" w:rsidRDefault="00BC4042" w:rsidP="003B1779">
      <w:pPr>
        <w:ind w:firstLineChars="200" w:firstLine="408"/>
        <w:rPr>
          <w:rFonts w:asciiTheme="minorEastAsia" w:hAnsiTheme="minorEastAsia"/>
          <w:sz w:val="22"/>
        </w:rPr>
      </w:pPr>
    </w:p>
    <w:p w14:paraId="13E6867E" w14:textId="0DC23EFB" w:rsidR="00BC4042" w:rsidRDefault="00BC4042" w:rsidP="003B1779">
      <w:pPr>
        <w:ind w:firstLineChars="200" w:firstLine="408"/>
        <w:rPr>
          <w:rFonts w:asciiTheme="minorEastAsia" w:hAnsiTheme="minorEastAsia"/>
          <w:sz w:val="22"/>
        </w:rPr>
      </w:pPr>
    </w:p>
    <w:p w14:paraId="6FF6E74A" w14:textId="6E14065B" w:rsidR="00BC4042" w:rsidRDefault="00BC4042" w:rsidP="003B1779">
      <w:pPr>
        <w:ind w:firstLineChars="200" w:firstLine="408"/>
        <w:rPr>
          <w:rFonts w:asciiTheme="minorEastAsia" w:hAnsiTheme="minorEastAsia"/>
          <w:sz w:val="22"/>
        </w:rPr>
      </w:pPr>
    </w:p>
    <w:p w14:paraId="1144B04C" w14:textId="132C01FE" w:rsidR="00BC4042" w:rsidRDefault="00BC4042" w:rsidP="003B1779">
      <w:pPr>
        <w:ind w:firstLineChars="200" w:firstLine="408"/>
        <w:rPr>
          <w:rFonts w:asciiTheme="minorEastAsia" w:hAnsiTheme="minorEastAsia"/>
          <w:sz w:val="22"/>
        </w:rPr>
      </w:pPr>
    </w:p>
    <w:p w14:paraId="1A553176" w14:textId="51573A95" w:rsidR="00BC4042" w:rsidRDefault="00BC4042" w:rsidP="003B1779">
      <w:pPr>
        <w:ind w:firstLineChars="200" w:firstLine="408"/>
        <w:rPr>
          <w:rFonts w:asciiTheme="minorEastAsia" w:hAnsiTheme="minorEastAsia"/>
          <w:sz w:val="22"/>
        </w:rPr>
      </w:pPr>
    </w:p>
    <w:p w14:paraId="1A6F413F" w14:textId="3926BC91" w:rsidR="00BC4042" w:rsidRDefault="00BC4042" w:rsidP="003B1779">
      <w:pPr>
        <w:ind w:firstLineChars="200" w:firstLine="408"/>
        <w:rPr>
          <w:rFonts w:asciiTheme="minorEastAsia" w:hAnsiTheme="minorEastAsia"/>
          <w:sz w:val="22"/>
        </w:rPr>
      </w:pPr>
    </w:p>
    <w:p w14:paraId="1E1CE6BC" w14:textId="55CC8EE4" w:rsidR="00BC4042" w:rsidRDefault="00BC4042" w:rsidP="003B1779">
      <w:pPr>
        <w:ind w:firstLineChars="200" w:firstLine="408"/>
        <w:rPr>
          <w:rFonts w:asciiTheme="minorEastAsia" w:hAnsiTheme="minorEastAsia"/>
          <w:sz w:val="22"/>
        </w:rPr>
      </w:pPr>
    </w:p>
    <w:p w14:paraId="23929D71" w14:textId="4AAEBF02" w:rsidR="00BC4042" w:rsidRDefault="00BC4042" w:rsidP="003B1779">
      <w:pPr>
        <w:ind w:firstLineChars="200" w:firstLine="408"/>
        <w:rPr>
          <w:rFonts w:asciiTheme="minorEastAsia" w:hAnsiTheme="minorEastAsia"/>
          <w:sz w:val="22"/>
        </w:rPr>
      </w:pPr>
    </w:p>
    <w:p w14:paraId="2CE28A17" w14:textId="09D87072" w:rsidR="00BC4042" w:rsidRDefault="00BC4042" w:rsidP="003B1779">
      <w:pPr>
        <w:ind w:firstLineChars="200" w:firstLine="408"/>
        <w:rPr>
          <w:rFonts w:asciiTheme="minorEastAsia" w:hAnsiTheme="minorEastAsia"/>
          <w:sz w:val="22"/>
        </w:rPr>
      </w:pPr>
    </w:p>
    <w:p w14:paraId="4F5E81F5" w14:textId="77AC64D9" w:rsidR="00BC4042" w:rsidRDefault="00BC4042" w:rsidP="003B1779">
      <w:pPr>
        <w:ind w:firstLineChars="200" w:firstLine="408"/>
        <w:rPr>
          <w:rFonts w:asciiTheme="minorEastAsia" w:hAnsiTheme="minorEastAsia"/>
          <w:sz w:val="22"/>
        </w:rPr>
      </w:pPr>
    </w:p>
    <w:p w14:paraId="2BA5D8A9" w14:textId="1475A0BE" w:rsidR="00BC4042" w:rsidRDefault="00BC4042" w:rsidP="003B1779">
      <w:pPr>
        <w:ind w:firstLineChars="200" w:firstLine="408"/>
        <w:rPr>
          <w:rFonts w:asciiTheme="minorEastAsia" w:hAnsiTheme="minorEastAsia"/>
          <w:sz w:val="22"/>
        </w:rPr>
      </w:pPr>
    </w:p>
    <w:p w14:paraId="7FA4483A" w14:textId="5C73C38B" w:rsidR="00BC4042" w:rsidRDefault="00BC4042" w:rsidP="003B1779">
      <w:pPr>
        <w:ind w:firstLineChars="200" w:firstLine="408"/>
        <w:rPr>
          <w:rFonts w:asciiTheme="minorEastAsia" w:hAnsiTheme="minorEastAsia"/>
          <w:sz w:val="22"/>
        </w:rPr>
      </w:pPr>
    </w:p>
    <w:p w14:paraId="602189AE" w14:textId="01ABBE6B" w:rsidR="00BC4042" w:rsidRDefault="00BC4042" w:rsidP="003B1779">
      <w:pPr>
        <w:ind w:firstLineChars="200" w:firstLine="408"/>
        <w:rPr>
          <w:rFonts w:asciiTheme="minorEastAsia" w:hAnsiTheme="minorEastAsia"/>
          <w:sz w:val="22"/>
        </w:rPr>
      </w:pPr>
    </w:p>
    <w:p w14:paraId="76606A4C" w14:textId="77777777" w:rsidR="00BC4042" w:rsidRPr="00D81927" w:rsidRDefault="00BC4042" w:rsidP="00BC4042">
      <w:pPr>
        <w:ind w:firstLineChars="2100" w:firstLine="3869"/>
        <w:rPr>
          <w:rFonts w:ascii="HG丸ｺﾞｼｯｸM-PRO" w:eastAsia="HG丸ｺﾞｼｯｸM-PRO" w:hAnsi="HG丸ｺﾞｼｯｸM-PRO"/>
          <w:bCs/>
          <w:szCs w:val="21"/>
        </w:rPr>
      </w:pPr>
      <w:r w:rsidRPr="00D81927">
        <w:rPr>
          <w:rFonts w:ascii="HG丸ｺﾞｼｯｸM-PRO" w:eastAsia="HG丸ｺﾞｼｯｸM-PRO" w:hAnsi="HG丸ｺﾞｼｯｸM-PRO" w:hint="eastAsia"/>
          <w:bCs/>
          <w:szCs w:val="21"/>
        </w:rPr>
        <w:t xml:space="preserve">ひろしま自治体学校　講演　</w:t>
      </w:r>
      <w:r w:rsidRPr="00D81927">
        <w:rPr>
          <w:rFonts w:eastAsia="HG丸ｺﾞｼｯｸM-PRO"/>
          <w:bCs/>
          <w:sz w:val="24"/>
          <w:szCs w:val="24"/>
        </w:rPr>
        <w:t>2023</w:t>
      </w:r>
      <w:r>
        <w:rPr>
          <w:rFonts w:eastAsia="HG丸ｺﾞｼｯｸM-PRO" w:hint="eastAsia"/>
          <w:bCs/>
          <w:sz w:val="24"/>
          <w:szCs w:val="24"/>
        </w:rPr>
        <w:t>0</w:t>
      </w:r>
      <w:r w:rsidRPr="00D81927">
        <w:rPr>
          <w:rFonts w:eastAsia="HG丸ｺﾞｼｯｸM-PRO"/>
          <w:bCs/>
          <w:sz w:val="24"/>
          <w:szCs w:val="24"/>
        </w:rPr>
        <w:t>122</w:t>
      </w:r>
    </w:p>
    <w:p w14:paraId="6BDAED3A" w14:textId="77777777" w:rsidR="00BC4042" w:rsidRPr="00A27241" w:rsidRDefault="00BC4042" w:rsidP="00BC4042">
      <w:pPr>
        <w:ind w:firstLineChars="400" w:firstLine="1222"/>
        <w:rPr>
          <w:rFonts w:ascii="HG丸ｺﾞｼｯｸM-PRO" w:eastAsia="HG丸ｺﾞｼｯｸM-PRO" w:hAnsi="HG丸ｺﾞｼｯｸM-PRO"/>
          <w:b/>
          <w:bCs/>
          <w:sz w:val="32"/>
          <w:szCs w:val="32"/>
        </w:rPr>
      </w:pPr>
      <w:r w:rsidRPr="00A27241">
        <w:rPr>
          <w:rFonts w:ascii="HG丸ｺﾞｼｯｸM-PRO" w:eastAsia="HG丸ｺﾞｼｯｸM-PRO" w:hAnsi="HG丸ｺﾞｼｯｸM-PRO" w:hint="eastAsia"/>
          <w:b/>
          <w:bCs/>
          <w:sz w:val="32"/>
          <w:szCs w:val="32"/>
        </w:rPr>
        <w:t>「反暴力」の共生社会をめざして</w:t>
      </w:r>
    </w:p>
    <w:p w14:paraId="48CBC195" w14:textId="77777777" w:rsidR="00BC4042" w:rsidRDefault="00BC4042" w:rsidP="00BC4042">
      <w:pPr>
        <w:ind w:firstLineChars="200" w:firstLine="531"/>
        <w:rPr>
          <w:rFonts w:ascii="HG丸ｺﾞｼｯｸM-PRO" w:eastAsia="HG丸ｺﾞｼｯｸM-PRO" w:hAnsi="HG丸ｺﾞｼｯｸM-PRO"/>
          <w:b/>
          <w:bCs/>
          <w:sz w:val="24"/>
          <w:szCs w:val="24"/>
        </w:rPr>
      </w:pPr>
      <w:r w:rsidRPr="00F9609B">
        <w:rPr>
          <w:rFonts w:ascii="HG丸ｺﾞｼｯｸM-PRO" w:eastAsia="HG丸ｺﾞｼｯｸM-PRO" w:hAnsi="HG丸ｺﾞｼｯｸM-PRO" w:hint="eastAsia"/>
          <w:b/>
          <w:bCs/>
          <w:sz w:val="28"/>
          <w:szCs w:val="28"/>
        </w:rPr>
        <w:t>――福祉（</w:t>
      </w:r>
      <w:r w:rsidRPr="00F9609B">
        <w:rPr>
          <w:rFonts w:eastAsia="HG丸ｺﾞｼｯｸM-PRO"/>
          <w:b/>
          <w:bCs/>
          <w:sz w:val="28"/>
          <w:szCs w:val="28"/>
        </w:rPr>
        <w:t>well-being</w:t>
      </w:r>
      <w:r w:rsidRPr="00F9609B">
        <w:rPr>
          <w:rFonts w:ascii="HG丸ｺﾞｼｯｸM-PRO" w:eastAsia="HG丸ｺﾞｼｯｸM-PRO" w:hAnsi="HG丸ｺﾞｼｯｸM-PRO" w:hint="eastAsia"/>
          <w:b/>
          <w:bCs/>
          <w:sz w:val="28"/>
          <w:szCs w:val="28"/>
        </w:rPr>
        <w:t>）の実現と地方自治・住民自治――</w:t>
      </w:r>
    </w:p>
    <w:p w14:paraId="4BCE402E" w14:textId="77777777" w:rsidR="00BC4042" w:rsidRPr="001A0CB5" w:rsidRDefault="00BC4042" w:rsidP="00BC4042">
      <w:pP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b/>
          <w:bCs/>
          <w:sz w:val="24"/>
          <w:szCs w:val="24"/>
        </w:rPr>
        <w:t xml:space="preserve">          </w:t>
      </w:r>
      <w:r>
        <w:rPr>
          <w:rFonts w:ascii="HG丸ｺﾞｼｯｸM-PRO" w:eastAsia="HG丸ｺﾞｼｯｸM-PRO" w:hAnsi="HG丸ｺﾞｼｯｸM-PRO" w:hint="eastAsia"/>
          <w:b/>
          <w:bCs/>
          <w:sz w:val="24"/>
          <w:szCs w:val="24"/>
        </w:rPr>
        <w:t xml:space="preserve">　 　　　　</w:t>
      </w:r>
      <w:r w:rsidRPr="001A0CB5">
        <w:rPr>
          <w:rFonts w:eastAsia="HG丸ｺﾞｼｯｸM-PRO" w:hint="eastAsia"/>
          <w:b/>
          <w:bCs/>
          <w:sz w:val="22"/>
          <w:szCs w:val="22"/>
        </w:rPr>
        <w:t>鈴木　勉</w:t>
      </w:r>
      <w:r>
        <w:rPr>
          <w:rFonts w:eastAsia="HG丸ｺﾞｼｯｸM-PRO" w:hint="eastAsia"/>
          <w:b/>
          <w:bCs/>
          <w:sz w:val="22"/>
          <w:szCs w:val="22"/>
        </w:rPr>
        <w:t xml:space="preserve"> </w:t>
      </w:r>
    </w:p>
    <w:p w14:paraId="4280F064" w14:textId="77777777" w:rsidR="00BC4042" w:rsidRDefault="00BC4042" w:rsidP="00BC4042">
      <w:pPr>
        <w:rPr>
          <w:rFonts w:ascii="HG丸ｺﾞｼｯｸM-PRO" w:eastAsia="HG丸ｺﾞｼｯｸM-PRO" w:hAnsi="HG丸ｺﾞｼｯｸM-PRO"/>
          <w:b/>
          <w:bCs/>
          <w:sz w:val="24"/>
          <w:szCs w:val="24"/>
        </w:rPr>
      </w:pPr>
      <w:r w:rsidRPr="00746469">
        <w:rPr>
          <w:rFonts w:ascii="HG丸ｺﾞｼｯｸM-PRO" w:eastAsia="HG丸ｺﾞｼｯｸM-PRO" w:hAnsi="HG丸ｺﾞｼｯｸM-PRO" w:hint="eastAsia"/>
          <w:b/>
          <w:bCs/>
          <w:sz w:val="24"/>
          <w:szCs w:val="24"/>
        </w:rPr>
        <w:t>はじめに</w:t>
      </w:r>
    </w:p>
    <w:p w14:paraId="6792F156" w14:textId="77777777" w:rsidR="00BC4042" w:rsidRDefault="00BC4042" w:rsidP="00BC4042">
      <w:pP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w:t>
      </w:r>
      <w:r w:rsidRPr="00787765">
        <w:rPr>
          <w:rFonts w:ascii="HG丸ｺﾞｼｯｸM-PRO" w:eastAsia="HG丸ｺﾞｼｯｸM-PRO" w:hAnsi="HG丸ｺﾞｼｯｸM-PRO" w:hint="eastAsia"/>
          <w:bCs/>
          <w:szCs w:val="21"/>
        </w:rPr>
        <w:t>「平和的生存権」の危機と「新しい戦前」の</w:t>
      </w:r>
      <w:r>
        <w:rPr>
          <w:rFonts w:ascii="HG丸ｺﾞｼｯｸM-PRO" w:eastAsia="HG丸ｺﾞｼｯｸM-PRO" w:hAnsi="HG丸ｺﾞｼｯｸM-PRO" w:hint="eastAsia"/>
          <w:bCs/>
          <w:szCs w:val="21"/>
        </w:rPr>
        <w:t>到来</w:t>
      </w:r>
    </w:p>
    <w:p w14:paraId="0B415540" w14:textId="77777777" w:rsidR="00BC4042" w:rsidRPr="00787765" w:rsidRDefault="00BC4042" w:rsidP="00BC4042">
      <w:pP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＊「自助」の社会的圧力の強まり―「生活自己責任」原理の内面化と自罰化</w:t>
      </w:r>
    </w:p>
    <w:p w14:paraId="64702607" w14:textId="77777777" w:rsidR="00BC4042" w:rsidRPr="00C379A0" w:rsidRDefault="00BC4042" w:rsidP="00EE0597">
      <w:pPr>
        <w:pStyle w:val="11"/>
      </w:pPr>
      <w:r w:rsidRPr="00C379A0">
        <w:rPr>
          <w:rFonts w:hint="eastAsia"/>
        </w:rPr>
        <w:t>1</w:t>
      </w:r>
      <w:r w:rsidRPr="00C379A0">
        <w:rPr>
          <w:rFonts w:ascii="ＭＳ 明朝" w:eastAsia="ＭＳ 明朝" w:hAnsi="ＭＳ 明朝" w:cs="ＭＳ 明朝" w:hint="eastAsia"/>
        </w:rPr>
        <w:t>⃣</w:t>
      </w:r>
      <w:r w:rsidRPr="00C379A0">
        <w:rPr>
          <w:rFonts w:hint="eastAsia"/>
        </w:rPr>
        <w:t>．共生社会へのアプローチ</w:t>
      </w:r>
    </w:p>
    <w:p w14:paraId="3D6FDA12" w14:textId="77777777" w:rsidR="00BC4042" w:rsidRPr="00C4354E" w:rsidRDefault="00BC4042" w:rsidP="00BC4042">
      <w:pPr>
        <w:rPr>
          <w:rFonts w:ascii="HG丸ｺﾞｼｯｸM-PRO" w:eastAsia="HG丸ｺﾞｼｯｸM-PRO" w:hAnsi="HG丸ｺﾞｼｯｸM-PRO"/>
          <w:b/>
          <w:sz w:val="22"/>
          <w:szCs w:val="22"/>
        </w:rPr>
      </w:pPr>
      <w:r w:rsidRPr="00C4354E">
        <w:rPr>
          <w:rFonts w:ascii="HG丸ｺﾞｼｯｸM-PRO" w:eastAsia="HG丸ｺﾞｼｯｸM-PRO" w:hAnsi="HG丸ｺﾞｼｯｸM-PRO" w:hint="eastAsia"/>
          <w:b/>
          <w:sz w:val="22"/>
          <w:szCs w:val="22"/>
        </w:rPr>
        <w:t>１．政府の</w:t>
      </w:r>
      <w:r>
        <w:rPr>
          <w:rFonts w:ascii="HG丸ｺﾞｼｯｸM-PRO" w:eastAsia="HG丸ｺﾞｼｯｸM-PRO" w:hAnsi="HG丸ｺﾞｼｯｸM-PRO" w:hint="eastAsia"/>
          <w:b/>
          <w:sz w:val="22"/>
          <w:szCs w:val="22"/>
        </w:rPr>
        <w:t>い</w:t>
      </w:r>
      <w:r w:rsidRPr="00C4354E">
        <w:rPr>
          <w:rFonts w:ascii="HG丸ｺﾞｼｯｸM-PRO" w:eastAsia="HG丸ｺﾞｼｯｸM-PRO" w:hAnsi="HG丸ｺﾞｼｯｸM-PRO" w:hint="eastAsia"/>
          <w:b/>
          <w:sz w:val="22"/>
          <w:szCs w:val="22"/>
        </w:rPr>
        <w:t>う「地域共生社会」とは</w:t>
      </w:r>
    </w:p>
    <w:p w14:paraId="070DC43A" w14:textId="77777777" w:rsidR="00BC4042" w:rsidRPr="00E261C8" w:rsidRDefault="00BC4042" w:rsidP="00BC4042">
      <w:pPr>
        <w:ind w:firstLineChars="100" w:firstLine="184"/>
        <w:rPr>
          <w:rFonts w:eastAsia="HG丸ｺﾞｼｯｸM-PRO" w:cs="Arial"/>
          <w:color w:val="202124"/>
          <w:szCs w:val="21"/>
          <w:shd w:val="clear" w:color="auto" w:fill="FFFFFF"/>
        </w:rPr>
      </w:pPr>
      <w:r w:rsidRPr="00DA5484">
        <w:rPr>
          <w:rFonts w:eastAsia="HG丸ｺﾞｼｯｸM-PRO"/>
          <w:szCs w:val="21"/>
        </w:rPr>
        <w:t>政府が</w:t>
      </w:r>
      <w:r w:rsidRPr="00DA5484">
        <w:rPr>
          <w:rFonts w:eastAsia="HG丸ｺﾞｼｯｸM-PRO"/>
          <w:szCs w:val="21"/>
        </w:rPr>
        <w:t>2016</w:t>
      </w:r>
      <w:r w:rsidRPr="00DA5484">
        <w:rPr>
          <w:rFonts w:eastAsia="HG丸ｺﾞｼｯｸM-PRO"/>
          <w:szCs w:val="21"/>
        </w:rPr>
        <w:t>年</w:t>
      </w:r>
      <w:r w:rsidRPr="00DA5484">
        <w:rPr>
          <w:rFonts w:eastAsia="HG丸ｺﾞｼｯｸM-PRO"/>
          <w:szCs w:val="21"/>
        </w:rPr>
        <w:t>7</w:t>
      </w:r>
      <w:r w:rsidRPr="00DA5484">
        <w:rPr>
          <w:rFonts w:eastAsia="HG丸ｺﾞｼｯｸM-PRO"/>
          <w:szCs w:val="21"/>
        </w:rPr>
        <w:t>月に設置した「『我が事、丸ごと』地域共生社会実現本部」（本部長：厚生労働大臣）では、「『地域共生社会』を今後の福祉改革を貫く基本コンセプト」に位置づけ、関係法令の改定も日程に上っている。</w:t>
      </w:r>
      <w:r w:rsidRPr="001A0CB5">
        <w:rPr>
          <w:rFonts w:eastAsia="HG丸ｺﾞｼｯｸM-PRO"/>
          <w:b/>
          <w:szCs w:val="21"/>
        </w:rPr>
        <w:t>政府が示した「</w:t>
      </w:r>
      <w:r w:rsidRPr="001A0CB5">
        <w:rPr>
          <w:rFonts w:eastAsia="HG丸ｺﾞｼｯｸM-PRO" w:cs="Arial"/>
          <w:b/>
          <w:bCs/>
          <w:color w:val="202124"/>
          <w:szCs w:val="21"/>
          <w:shd w:val="clear" w:color="auto" w:fill="FFFFFF"/>
        </w:rPr>
        <w:t>地域共生社会の理念」</w:t>
      </w:r>
      <w:r w:rsidRPr="001A0CB5">
        <w:rPr>
          <w:rFonts w:eastAsia="HG丸ｺﾞｼｯｸM-PRO" w:cs="Arial"/>
          <w:b/>
          <w:color w:val="202124"/>
          <w:szCs w:val="21"/>
          <w:shd w:val="clear" w:color="auto" w:fill="FFFFFF"/>
        </w:rPr>
        <w:t>とは、「制度・分野の枠や、『支える側』『支えられる側』という従来の関係を超えて、人と人、人と</w:t>
      </w:r>
      <w:r w:rsidRPr="001A0CB5">
        <w:rPr>
          <w:rFonts w:eastAsia="HG丸ｺﾞｼｯｸM-PRO" w:cs="Arial"/>
          <w:b/>
          <w:bCs/>
          <w:color w:val="202124"/>
          <w:szCs w:val="21"/>
          <w:shd w:val="clear" w:color="auto" w:fill="FFFFFF"/>
        </w:rPr>
        <w:t>社会</w:t>
      </w:r>
      <w:r w:rsidRPr="001A0CB5">
        <w:rPr>
          <w:rFonts w:eastAsia="HG丸ｺﾞｼｯｸM-PRO" w:cs="Arial"/>
          <w:b/>
          <w:color w:val="202124"/>
          <w:szCs w:val="21"/>
          <w:shd w:val="clear" w:color="auto" w:fill="FFFFFF"/>
        </w:rPr>
        <w:t>がつながり、一人ひとりが生きがいや役割</w:t>
      </w:r>
      <w:r w:rsidRPr="001A0CB5">
        <w:rPr>
          <w:rFonts w:eastAsia="HG丸ｺﾞｼｯｸM-PRO" w:cs="Arial"/>
          <w:b/>
          <w:color w:val="202124"/>
          <w:szCs w:val="21"/>
          <w:shd w:val="clear" w:color="auto" w:fill="FFFFFF"/>
        </w:rPr>
        <w:t xml:space="preserve"> </w:t>
      </w:r>
      <w:r w:rsidRPr="001A0CB5">
        <w:rPr>
          <w:rFonts w:eastAsia="HG丸ｺﾞｼｯｸM-PRO" w:cs="Arial"/>
          <w:b/>
          <w:color w:val="202124"/>
          <w:szCs w:val="21"/>
          <w:shd w:val="clear" w:color="auto" w:fill="FFFFFF"/>
        </w:rPr>
        <w:t>をもち、助け合いながら暮らしていくことのできる、包摂的なコミュニティ、</w:t>
      </w:r>
      <w:r w:rsidRPr="001A0CB5">
        <w:rPr>
          <w:rFonts w:eastAsia="HG丸ｺﾞｼｯｸM-PRO" w:cs="Arial"/>
          <w:b/>
          <w:bCs/>
          <w:color w:val="202124"/>
          <w:szCs w:val="21"/>
          <w:shd w:val="clear" w:color="auto" w:fill="FFFFFF"/>
        </w:rPr>
        <w:t>地域</w:t>
      </w:r>
      <w:r w:rsidRPr="001A0CB5">
        <w:rPr>
          <w:rFonts w:eastAsia="HG丸ｺﾞｼｯｸM-PRO" w:cs="Arial"/>
          <w:b/>
          <w:color w:val="202124"/>
          <w:szCs w:val="21"/>
          <w:shd w:val="clear" w:color="auto" w:fill="FFFFFF"/>
        </w:rPr>
        <w:t>や</w:t>
      </w:r>
      <w:r w:rsidRPr="001A0CB5">
        <w:rPr>
          <w:rFonts w:eastAsia="HG丸ｺﾞｼｯｸM-PRO" w:cs="Arial"/>
          <w:b/>
          <w:bCs/>
          <w:color w:val="202124"/>
          <w:szCs w:val="21"/>
          <w:shd w:val="clear" w:color="auto" w:fill="FFFFFF"/>
        </w:rPr>
        <w:t>社会</w:t>
      </w:r>
      <w:r w:rsidRPr="001A0CB5">
        <w:rPr>
          <w:rFonts w:eastAsia="HG丸ｺﾞｼｯｸM-PRO" w:cs="Arial"/>
          <w:b/>
          <w:color w:val="202124"/>
          <w:szCs w:val="21"/>
          <w:shd w:val="clear" w:color="auto" w:fill="FFFFFF"/>
        </w:rPr>
        <w:t>を創るという考え方」</w:t>
      </w:r>
      <w:r w:rsidRPr="00DA5484">
        <w:rPr>
          <w:rFonts w:eastAsia="HG丸ｺﾞｼｯｸM-PRO" w:cs="Arial"/>
          <w:color w:val="202124"/>
          <w:szCs w:val="21"/>
          <w:shd w:val="clear" w:color="auto" w:fill="FFFFFF"/>
        </w:rPr>
        <w:t>というものである。ノーマライゼーション</w:t>
      </w:r>
      <w:r>
        <w:rPr>
          <w:rFonts w:eastAsia="HG丸ｺﾞｼｯｸM-PRO" w:cs="Arial" w:hint="eastAsia"/>
          <w:color w:val="202124"/>
          <w:szCs w:val="21"/>
          <w:shd w:val="clear" w:color="auto" w:fill="FFFFFF"/>
        </w:rPr>
        <w:t>、インクルージョン</w:t>
      </w:r>
      <w:r w:rsidRPr="00DA5484">
        <w:rPr>
          <w:rFonts w:eastAsia="HG丸ｺﾞｼｯｸM-PRO" w:cs="Arial"/>
          <w:color w:val="202124"/>
          <w:szCs w:val="21"/>
          <w:shd w:val="clear" w:color="auto" w:fill="FFFFFF"/>
        </w:rPr>
        <w:t>などの福祉理念の検討は一切</w:t>
      </w:r>
      <w:r>
        <w:rPr>
          <w:rFonts w:eastAsia="HG丸ｺﾞｼｯｸM-PRO" w:cs="Arial" w:hint="eastAsia"/>
          <w:color w:val="202124"/>
          <w:szCs w:val="21"/>
          <w:shd w:val="clear" w:color="auto" w:fill="FFFFFF"/>
        </w:rPr>
        <w:t>なされておらず</w:t>
      </w:r>
      <w:r w:rsidRPr="00DA5484">
        <w:rPr>
          <w:rFonts w:eastAsia="HG丸ｺﾞｼｯｸM-PRO" w:cs="Arial"/>
          <w:color w:val="202124"/>
          <w:szCs w:val="21"/>
          <w:shd w:val="clear" w:color="auto" w:fill="FFFFFF"/>
        </w:rPr>
        <w:t>、人々の互助</w:t>
      </w:r>
      <w:r>
        <w:rPr>
          <w:rFonts w:eastAsia="HG丸ｺﾞｼｯｸM-PRO" w:cs="Arial" w:hint="eastAsia"/>
          <w:color w:val="202124"/>
          <w:szCs w:val="21"/>
          <w:shd w:val="clear" w:color="auto" w:fill="FFFFFF"/>
        </w:rPr>
        <w:t>を原則とした</w:t>
      </w:r>
      <w:r w:rsidRPr="00DA5484">
        <w:rPr>
          <w:rFonts w:eastAsia="HG丸ｺﾞｼｯｸM-PRO" w:cs="Arial"/>
          <w:color w:val="202124"/>
          <w:szCs w:val="21"/>
          <w:shd w:val="clear" w:color="auto" w:fill="FFFFFF"/>
        </w:rPr>
        <w:t>「みんなで支えあう</w:t>
      </w:r>
      <w:r>
        <w:rPr>
          <w:rFonts w:eastAsia="HG丸ｺﾞｼｯｸM-PRO" w:cs="Arial" w:hint="eastAsia"/>
          <w:color w:val="202124"/>
          <w:szCs w:val="21"/>
          <w:shd w:val="clear" w:color="auto" w:fill="FFFFFF"/>
        </w:rPr>
        <w:t>（互助）</w:t>
      </w:r>
      <w:r w:rsidRPr="00DA5484">
        <w:rPr>
          <w:rFonts w:eastAsia="HG丸ｺﾞｼｯｸM-PRO" w:cs="Arial"/>
          <w:color w:val="202124"/>
          <w:szCs w:val="21"/>
          <w:shd w:val="clear" w:color="auto" w:fill="FFFFFF"/>
        </w:rPr>
        <w:t>社会」といった程度の表現</w:t>
      </w:r>
      <w:r>
        <w:rPr>
          <w:rFonts w:eastAsia="HG丸ｺﾞｼｯｸM-PRO" w:cs="Arial" w:hint="eastAsia"/>
          <w:color w:val="202124"/>
          <w:szCs w:val="21"/>
          <w:shd w:val="clear" w:color="auto" w:fill="FFFFFF"/>
        </w:rPr>
        <w:t>にとどまり</w:t>
      </w:r>
      <w:r w:rsidRPr="00DA5484">
        <w:rPr>
          <w:rFonts w:eastAsia="HG丸ｺﾞｼｯｸM-PRO" w:cs="Arial"/>
          <w:color w:val="202124"/>
          <w:szCs w:val="21"/>
          <w:shd w:val="clear" w:color="auto" w:fill="FFFFFF"/>
        </w:rPr>
        <w:t>、</w:t>
      </w:r>
      <w:r>
        <w:rPr>
          <w:rFonts w:eastAsia="HG丸ｺﾞｼｯｸM-PRO" w:cs="Arial" w:hint="eastAsia"/>
          <w:color w:val="202124"/>
          <w:szCs w:val="21"/>
          <w:shd w:val="clear" w:color="auto" w:fill="FFFFFF"/>
        </w:rPr>
        <w:t>医療・</w:t>
      </w:r>
      <w:r w:rsidRPr="00DA5484">
        <w:rPr>
          <w:rFonts w:eastAsia="HG丸ｺﾞｼｯｸM-PRO" w:cs="Arial"/>
          <w:color w:val="202124"/>
          <w:szCs w:val="21"/>
          <w:shd w:val="clear" w:color="auto" w:fill="FFFFFF"/>
        </w:rPr>
        <w:t>社会保障制度の改定プログラムの頭につけた</w:t>
      </w:r>
      <w:r>
        <w:rPr>
          <w:rFonts w:eastAsia="HG丸ｺﾞｼｯｸM-PRO" w:cs="Arial" w:hint="eastAsia"/>
          <w:color w:val="202124"/>
          <w:szCs w:val="21"/>
          <w:shd w:val="clear" w:color="auto" w:fill="FFFFFF"/>
        </w:rPr>
        <w:t>空疎な</w:t>
      </w:r>
      <w:r w:rsidRPr="00DA5484">
        <w:rPr>
          <w:rFonts w:eastAsia="HG丸ｺﾞｼｯｸM-PRO" w:cs="Arial"/>
          <w:color w:val="202124"/>
          <w:szCs w:val="21"/>
          <w:shd w:val="clear" w:color="auto" w:fill="FFFFFF"/>
        </w:rPr>
        <w:t>スローガンという印象</w:t>
      </w:r>
      <w:r>
        <w:rPr>
          <w:rFonts w:eastAsia="HG丸ｺﾞｼｯｸM-PRO" w:cs="Arial" w:hint="eastAsia"/>
          <w:color w:val="202124"/>
          <w:szCs w:val="21"/>
          <w:shd w:val="clear" w:color="auto" w:fill="FFFFFF"/>
        </w:rPr>
        <w:t>をもつ</w:t>
      </w:r>
      <w:r w:rsidRPr="00DA5484">
        <w:rPr>
          <w:rFonts w:eastAsia="HG丸ｺﾞｼｯｸM-PRO" w:cs="Arial"/>
          <w:color w:val="202124"/>
          <w:szCs w:val="21"/>
          <w:shd w:val="clear" w:color="auto" w:fill="FFFFFF"/>
        </w:rPr>
        <w:t>。</w:t>
      </w:r>
    </w:p>
    <w:p w14:paraId="362D96D3" w14:textId="77777777" w:rsidR="00BC4042" w:rsidRDefault="00BC4042" w:rsidP="00BC4042">
      <w:pPr>
        <w:ind w:firstLineChars="100" w:firstLine="184"/>
        <w:rPr>
          <w:rFonts w:eastAsia="HG丸ｺﾞｼｯｸM-PRO"/>
          <w:szCs w:val="21"/>
        </w:rPr>
      </w:pPr>
      <w:r w:rsidRPr="00DA5484">
        <w:rPr>
          <w:rFonts w:eastAsia="HG丸ｺﾞｼｯｸM-PRO"/>
          <w:szCs w:val="21"/>
        </w:rPr>
        <w:t>関係法令の改定の内容は、従来の地域包括ケアシステムを「全世帯・全対象型」に拡大</w:t>
      </w:r>
      <w:r>
        <w:rPr>
          <w:rFonts w:eastAsia="HG丸ｺﾞｼｯｸM-PRO" w:hint="eastAsia"/>
          <w:szCs w:val="21"/>
        </w:rPr>
        <w:t>し、これを</w:t>
      </w:r>
      <w:r w:rsidRPr="00DA5484">
        <w:rPr>
          <w:rFonts w:eastAsia="HG丸ｺﾞｼｯｸM-PRO"/>
          <w:szCs w:val="21"/>
        </w:rPr>
        <w:t>2035</w:t>
      </w:r>
      <w:r w:rsidRPr="00DA5484">
        <w:rPr>
          <w:rFonts w:eastAsia="HG丸ｺﾞｼｯｸM-PRO"/>
          <w:szCs w:val="21"/>
        </w:rPr>
        <w:t>年の保健医療システムの構築（その目的は医療費の公的負担の削減）の中に位置づけ、医療と福祉の全体のあり方を再編しようとするものである。しかし、その推進内容に立ち入ると、福祉の公的責任原理にはふれず、公助は自助努力が果たせないと烙印を押された人に抑圧的に実施し、本人・家族の自助努力（福祉商品の購入を含めて）と近隣の互助を前提とする新自由主義（＝新保守主義）福祉改革の本格的展開と見做すことができよう。政府はこの方針を「</w:t>
      </w:r>
      <w:r w:rsidRPr="00DA5484">
        <w:rPr>
          <w:rFonts w:eastAsia="HG丸ｺﾞｼｯｸM-PRO"/>
          <w:szCs w:val="21"/>
        </w:rPr>
        <w:t>21</w:t>
      </w:r>
      <w:r w:rsidRPr="00DA5484">
        <w:rPr>
          <w:rFonts w:eastAsia="HG丸ｺﾞｼｯｸM-PRO"/>
          <w:szCs w:val="21"/>
        </w:rPr>
        <w:t>世紀日本モデル」と呼んでいるが、国民の生存権と国の社会保障義務を明瞭に規定した日本国憲法第</w:t>
      </w:r>
      <w:r w:rsidRPr="00DA5484">
        <w:rPr>
          <w:rFonts w:eastAsia="HG丸ｺﾞｼｯｸM-PRO"/>
          <w:szCs w:val="21"/>
        </w:rPr>
        <w:t>25</w:t>
      </w:r>
      <w:r w:rsidRPr="00DA5484">
        <w:rPr>
          <w:rFonts w:eastAsia="HG丸ｺﾞｼｯｸM-PRO"/>
          <w:szCs w:val="21"/>
        </w:rPr>
        <w:t>条から遠く隔たり、福祉発展の</w:t>
      </w:r>
      <w:r>
        <w:rPr>
          <w:rFonts w:eastAsia="HG丸ｺﾞｼｯｸM-PRO" w:hint="eastAsia"/>
          <w:szCs w:val="21"/>
        </w:rPr>
        <w:t>歴史と</w:t>
      </w:r>
      <w:r w:rsidRPr="00DA5484">
        <w:rPr>
          <w:rFonts w:eastAsia="HG丸ｺﾞｼｯｸM-PRO"/>
          <w:szCs w:val="21"/>
        </w:rPr>
        <w:t>国際的連関を断ち切った「日本モデル」として、「自助と互助」頼みの共生論といえよう。</w:t>
      </w:r>
    </w:p>
    <w:p w14:paraId="0DFFE782" w14:textId="77777777" w:rsidR="00BC4042" w:rsidRPr="00C4354E" w:rsidRDefault="00BC4042" w:rsidP="00BC4042">
      <w:pPr>
        <w:rPr>
          <w:rFonts w:ascii="HG丸ｺﾞｼｯｸM-PRO" w:eastAsia="HG丸ｺﾞｼｯｸM-PRO" w:hAnsi="HG丸ｺﾞｼｯｸM-PRO"/>
          <w:i/>
          <w:iCs/>
          <w:sz w:val="22"/>
          <w:szCs w:val="22"/>
        </w:rPr>
      </w:pPr>
      <w:r w:rsidRPr="00C4354E">
        <w:rPr>
          <w:rFonts w:ascii="HG丸ｺﾞｼｯｸM-PRO" w:eastAsia="HG丸ｺﾞｼｯｸM-PRO" w:hAnsi="HG丸ｺﾞｼｯｸM-PRO" w:hint="eastAsia"/>
          <w:b/>
          <w:bCs/>
          <w:sz w:val="22"/>
          <w:szCs w:val="22"/>
        </w:rPr>
        <w:t>２．「自助・互助・共助・公助」論の虚偽性</w:t>
      </w:r>
    </w:p>
    <w:p w14:paraId="2D612B50" w14:textId="77777777" w:rsidR="00BC4042" w:rsidRPr="00762CA0" w:rsidRDefault="00BC4042" w:rsidP="00BC4042">
      <w:pPr>
        <w:ind w:firstLineChars="100" w:firstLine="184"/>
        <w:rPr>
          <w:rFonts w:ascii="HG丸ｺﾞｼｯｸM-PRO" w:eastAsia="HG丸ｺﾞｼｯｸM-PRO"/>
          <w:szCs w:val="21"/>
        </w:rPr>
      </w:pPr>
      <w:r w:rsidRPr="00762CA0">
        <w:rPr>
          <w:rFonts w:ascii="HG丸ｺﾞｼｯｸM-PRO" w:eastAsia="HG丸ｺﾞｼｯｸM-PRO" w:hint="eastAsia"/>
          <w:szCs w:val="21"/>
        </w:rPr>
        <w:t>私たちが日々の暮らしを営むためには、安定した雇用と暮らせる賃金（ないしは年金などの所得保障制度）、つまり、公助</w:t>
      </w:r>
      <w:r>
        <w:rPr>
          <w:rFonts w:ascii="HG丸ｺﾞｼｯｸM-PRO" w:eastAsia="HG丸ｺﾞｼｯｸM-PRO" w:hint="eastAsia"/>
          <w:szCs w:val="21"/>
        </w:rPr>
        <w:t>（</w:t>
      </w:r>
      <w:r w:rsidRPr="00762CA0">
        <w:rPr>
          <w:rFonts w:ascii="HG丸ｺﾞｼｯｸM-PRO" w:eastAsia="HG丸ｺﾞｼｯｸM-PRO" w:hint="eastAsia"/>
          <w:szCs w:val="21"/>
        </w:rPr>
        <w:t>＝公的な生活保障制度</w:t>
      </w:r>
      <w:r>
        <w:rPr>
          <w:rFonts w:ascii="HG丸ｺﾞｼｯｸM-PRO" w:eastAsia="HG丸ｺﾞｼｯｸM-PRO" w:hint="eastAsia"/>
          <w:szCs w:val="21"/>
        </w:rPr>
        <w:t>）</w:t>
      </w:r>
      <w:r w:rsidRPr="00762CA0">
        <w:rPr>
          <w:rFonts w:ascii="HG丸ｺﾞｼｯｸM-PRO" w:eastAsia="HG丸ｺﾞｼｯｸM-PRO" w:hint="eastAsia"/>
          <w:szCs w:val="21"/>
        </w:rPr>
        <w:t>が存在することが「自助」の条件となる。いつ首が切られるか分からない職場で賃金も低く、自分一人も食いかねるという暮らしの中で「自助」は成立するであろうか。社会保障制度の発展過程をみても、大量失業の発生など貧困の広汎化の中で、つまり「自助」が不可能となった時点で労働運動などを媒介にして、国家施策として労働者保護や社会保障制度が登場したのである。「</w:t>
      </w:r>
      <w:r w:rsidRPr="00762CA0">
        <w:rPr>
          <w:rFonts w:ascii="HG丸ｺﾞｼｯｸM-PRO" w:eastAsia="HG丸ｺﾞｼｯｸM-PRO" w:hint="eastAsia"/>
          <w:b/>
          <w:bCs/>
          <w:szCs w:val="21"/>
        </w:rPr>
        <w:t>自助の前提としての公助」</w:t>
      </w:r>
      <w:r w:rsidRPr="00762CA0">
        <w:rPr>
          <w:rFonts w:ascii="HG丸ｺﾞｼｯｸM-PRO" w:eastAsia="HG丸ｺﾞｼｯｸM-PRO" w:hint="eastAsia"/>
          <w:szCs w:val="21"/>
        </w:rPr>
        <w:t>が歴史的な事実である。</w:t>
      </w:r>
    </w:p>
    <w:p w14:paraId="03C761AD" w14:textId="77777777" w:rsidR="00BC4042" w:rsidRPr="00762CA0" w:rsidRDefault="00BC4042" w:rsidP="00BC4042">
      <w:pPr>
        <w:ind w:firstLineChars="100" w:firstLine="184"/>
        <w:rPr>
          <w:rFonts w:ascii="HG丸ｺﾞｼｯｸM-PRO" w:eastAsia="HG丸ｺﾞｼｯｸM-PRO"/>
          <w:szCs w:val="21"/>
        </w:rPr>
      </w:pPr>
      <w:r>
        <w:rPr>
          <w:rFonts w:ascii="HG丸ｺﾞｼｯｸM-PRO" w:eastAsia="HG丸ｺﾞｼｯｸM-PRO" w:hint="eastAsia"/>
          <w:szCs w:val="21"/>
        </w:rPr>
        <w:t>「公助」に先立って本人・家族の「自助」と住民相互の「互助」を強調する現在の反福祉イデオロギーは</w:t>
      </w:r>
      <w:r w:rsidRPr="00762CA0">
        <w:rPr>
          <w:rFonts w:ascii="HG丸ｺﾞｼｯｸM-PRO" w:eastAsia="HG丸ｺﾞｼｯｸM-PRO" w:hint="eastAsia"/>
          <w:szCs w:val="21"/>
        </w:rPr>
        <w:t>、明治期の内務官僚だった井上友一の『救済制度要義</w:t>
      </w:r>
      <w:r w:rsidRPr="00762CA0">
        <w:rPr>
          <w:rFonts w:eastAsia="HG丸ｺﾞｼｯｸM-PRO"/>
          <w:szCs w:val="21"/>
        </w:rPr>
        <w:t>』</w:t>
      </w:r>
      <w:r w:rsidRPr="00762CA0">
        <w:rPr>
          <w:rFonts w:eastAsia="HG丸ｺﾞｼｯｸM-PRO" w:hint="eastAsia"/>
          <w:szCs w:val="21"/>
        </w:rPr>
        <w:t>（</w:t>
      </w:r>
      <w:r w:rsidRPr="00762CA0">
        <w:rPr>
          <w:rFonts w:eastAsia="HG丸ｺﾞｼｯｸM-PRO"/>
          <w:szCs w:val="21"/>
        </w:rPr>
        <w:t>1909</w:t>
      </w:r>
      <w:r w:rsidRPr="00762CA0">
        <w:rPr>
          <w:rFonts w:ascii="HG丸ｺﾞｼｯｸM-PRO" w:eastAsia="HG丸ｺﾞｼｯｸM-PRO" w:hint="eastAsia"/>
          <w:szCs w:val="21"/>
        </w:rPr>
        <w:t>年）</w:t>
      </w:r>
      <w:r>
        <w:rPr>
          <w:rFonts w:ascii="HG丸ｺﾞｼｯｸM-PRO" w:eastAsia="HG丸ｺﾞｼｯｸM-PRO" w:hint="eastAsia"/>
          <w:szCs w:val="21"/>
        </w:rPr>
        <w:t>の主張に重なる。同書を引用すると</w:t>
      </w:r>
      <w:r w:rsidRPr="00762CA0">
        <w:rPr>
          <w:rFonts w:ascii="HG丸ｺﾞｼｯｸM-PRO" w:eastAsia="HG丸ｺﾞｼｯｸM-PRO" w:hint="eastAsia"/>
          <w:szCs w:val="21"/>
        </w:rPr>
        <w:t>、</w:t>
      </w:r>
      <w:r w:rsidRPr="00E62466">
        <w:rPr>
          <w:rFonts w:ascii="HG丸ｺﾞｼｯｸM-PRO" w:eastAsia="HG丸ｺﾞｼｯｸM-PRO" w:hint="eastAsia"/>
          <w:b/>
          <w:szCs w:val="21"/>
        </w:rPr>
        <w:t>政府が貧困者対策を抑制するのは財政負担軽減のためだけではなく、寛大な救済政策は家族や近隣の相互扶助精神を弱め、そうした「道徳精神の弱化は国家の存立を脅かす」からである</w:t>
      </w:r>
      <w:r w:rsidRPr="00762CA0">
        <w:rPr>
          <w:rFonts w:ascii="HG丸ｺﾞｼｯｸM-PRO" w:eastAsia="HG丸ｺﾞｼｯｸM-PRO" w:hint="eastAsia"/>
          <w:szCs w:val="21"/>
        </w:rPr>
        <w:t>と述べている。</w:t>
      </w:r>
    </w:p>
    <w:p w14:paraId="12FAD383" w14:textId="77777777" w:rsidR="00BC4042" w:rsidRPr="00DA5484" w:rsidRDefault="00BC4042" w:rsidP="00BC4042">
      <w:pPr>
        <w:ind w:firstLineChars="100" w:firstLine="184"/>
        <w:rPr>
          <w:rFonts w:eastAsia="ＭＳ Ｐゴシック"/>
          <w:szCs w:val="21"/>
        </w:rPr>
      </w:pPr>
      <w:r w:rsidRPr="00762CA0">
        <w:rPr>
          <w:rFonts w:ascii="HG丸ｺﾞｼｯｸM-PRO" w:eastAsia="HG丸ｺﾞｼｯｸM-PRO" w:hint="eastAsia"/>
          <w:szCs w:val="21"/>
        </w:rPr>
        <w:t>自民党の改憲草案</w:t>
      </w:r>
      <w:r w:rsidRPr="00762CA0">
        <w:rPr>
          <w:rFonts w:eastAsia="HG丸ｺﾞｼｯｸM-PRO"/>
          <w:szCs w:val="21"/>
        </w:rPr>
        <w:t>24</w:t>
      </w:r>
      <w:r w:rsidRPr="00762CA0">
        <w:rPr>
          <w:rFonts w:eastAsia="HG丸ｺﾞｼｯｸM-PRO"/>
          <w:szCs w:val="21"/>
        </w:rPr>
        <w:t>条</w:t>
      </w:r>
      <w:r w:rsidRPr="00762CA0">
        <w:rPr>
          <w:rFonts w:eastAsia="HG丸ｺﾞｼｯｸM-PRO" w:hint="eastAsia"/>
          <w:szCs w:val="21"/>
        </w:rPr>
        <w:t>で</w:t>
      </w:r>
      <w:r w:rsidRPr="00762CA0">
        <w:rPr>
          <w:rFonts w:ascii="HG丸ｺﾞｼｯｸM-PRO" w:eastAsia="HG丸ｺﾞｼｯｸM-PRO" w:hint="eastAsia"/>
          <w:szCs w:val="21"/>
        </w:rPr>
        <w:t>は、「家族の</w:t>
      </w:r>
      <w:r>
        <w:rPr>
          <w:rFonts w:ascii="HG丸ｺﾞｼｯｸM-PRO" w:eastAsia="HG丸ｺﾞｼｯｸM-PRO" w:hint="eastAsia"/>
          <w:szCs w:val="21"/>
        </w:rPr>
        <w:t>相互扶助義務</w:t>
      </w:r>
      <w:r w:rsidRPr="00762CA0">
        <w:rPr>
          <w:rFonts w:ascii="HG丸ｺﾞｼｯｸM-PRO" w:eastAsia="HG丸ｺﾞｼｯｸM-PRO" w:hint="eastAsia"/>
          <w:szCs w:val="21"/>
        </w:rPr>
        <w:t>」が規定された。これは戦前の「イエ制度」</w:t>
      </w:r>
      <w:r>
        <w:rPr>
          <w:rFonts w:ascii="HG丸ｺﾞｼｯｸM-PRO" w:eastAsia="HG丸ｺﾞｼｯｸM-PRO" w:hint="eastAsia"/>
          <w:szCs w:val="21"/>
        </w:rPr>
        <w:t>への回帰</w:t>
      </w:r>
      <w:r w:rsidRPr="00762CA0">
        <w:rPr>
          <w:rFonts w:ascii="HG丸ｺﾞｼｯｸM-PRO" w:eastAsia="HG丸ｺﾞｼｯｸM-PRO" w:hint="eastAsia"/>
          <w:szCs w:val="21"/>
        </w:rPr>
        <w:t>であり、公的福祉を実施せず、生活維持の責任を家族に負わせるという意味になる。</w:t>
      </w:r>
      <w:r>
        <w:rPr>
          <w:rFonts w:ascii="HG丸ｺﾞｼｯｸM-PRO" w:eastAsia="HG丸ｺﾞｼｯｸM-PRO" w:hint="eastAsia"/>
          <w:szCs w:val="21"/>
        </w:rPr>
        <w:t>この間の</w:t>
      </w:r>
      <w:r w:rsidRPr="00762CA0">
        <w:rPr>
          <w:rFonts w:ascii="HG丸ｺﾞｼｯｸM-PRO" w:eastAsia="HG丸ｺﾞｼｯｸM-PRO" w:hint="eastAsia"/>
          <w:szCs w:val="21"/>
        </w:rPr>
        <w:t>福祉削減は、「家族責任の倫理を国家秩序の基礎とするためである」という</w:t>
      </w:r>
      <w:r w:rsidRPr="00762CA0">
        <w:rPr>
          <w:rFonts w:eastAsia="HG丸ｺﾞｼｯｸM-PRO"/>
          <w:szCs w:val="21"/>
        </w:rPr>
        <w:t>100</w:t>
      </w:r>
      <w:r w:rsidRPr="00762CA0">
        <w:rPr>
          <w:rFonts w:ascii="HG丸ｺﾞｼｯｸM-PRO" w:eastAsia="HG丸ｺﾞｼｯｸM-PRO" w:hint="eastAsia"/>
          <w:szCs w:val="21"/>
        </w:rPr>
        <w:t>年前の明治</w:t>
      </w:r>
      <w:r>
        <w:rPr>
          <w:rFonts w:ascii="HG丸ｺﾞｼｯｸM-PRO" w:eastAsia="HG丸ｺﾞｼｯｸM-PRO" w:hint="eastAsia"/>
          <w:szCs w:val="21"/>
        </w:rPr>
        <w:t>期</w:t>
      </w:r>
      <w:r w:rsidRPr="00762CA0">
        <w:rPr>
          <w:rFonts w:ascii="HG丸ｺﾞｼｯｸM-PRO" w:eastAsia="HG丸ｺﾞｼｯｸM-PRO" w:hint="eastAsia"/>
          <w:szCs w:val="21"/>
        </w:rPr>
        <w:t>の内務官僚の主張と共通し</w:t>
      </w:r>
      <w:r w:rsidRPr="00762CA0">
        <w:rPr>
          <w:rFonts w:ascii="HG丸ｺﾞｼｯｸM-PRO" w:eastAsia="HG丸ｺﾞｼｯｸM-PRO" w:hint="eastAsia"/>
          <w:szCs w:val="21"/>
        </w:rPr>
        <w:lastRenderedPageBreak/>
        <w:t>ているといえよう。</w:t>
      </w:r>
      <w:r>
        <w:rPr>
          <w:rFonts w:ascii="HG丸ｺﾞｼｯｸM-PRO" w:eastAsia="HG丸ｺﾞｼｯｸM-PRO" w:hint="eastAsia"/>
          <w:szCs w:val="21"/>
        </w:rPr>
        <w:t>つまり、</w:t>
      </w:r>
      <w:r w:rsidRPr="00762CA0">
        <w:rPr>
          <w:rFonts w:ascii="HG丸ｺﾞｼｯｸM-PRO" w:eastAsia="HG丸ｺﾞｼｯｸM-PRO" w:hint="eastAsia"/>
          <w:szCs w:val="21"/>
        </w:rPr>
        <w:t>現在進められている福祉抑制は一時的ではなく、「福祉敵視論」に</w:t>
      </w:r>
      <w:r>
        <w:rPr>
          <w:rFonts w:ascii="HG丸ｺﾞｼｯｸM-PRO" w:eastAsia="HG丸ｺﾞｼｯｸM-PRO" w:hint="eastAsia"/>
          <w:szCs w:val="21"/>
        </w:rPr>
        <w:t>こそ</w:t>
      </w:r>
      <w:r w:rsidRPr="00762CA0">
        <w:rPr>
          <w:rFonts w:ascii="HG丸ｺﾞｼｯｸM-PRO" w:eastAsia="HG丸ｺﾞｼｯｸM-PRO" w:hint="eastAsia"/>
          <w:szCs w:val="21"/>
        </w:rPr>
        <w:t>その本質がある。この論理は、福祉にとどまらず、教育や住宅</w:t>
      </w:r>
      <w:r>
        <w:rPr>
          <w:rFonts w:ascii="HG丸ｺﾞｼｯｸM-PRO" w:eastAsia="HG丸ｺﾞｼｯｸM-PRO" w:hint="eastAsia"/>
          <w:szCs w:val="21"/>
        </w:rPr>
        <w:t>、</w:t>
      </w:r>
      <w:r w:rsidRPr="00762CA0">
        <w:rPr>
          <w:rFonts w:ascii="HG丸ｺﾞｼｯｸM-PRO" w:eastAsia="HG丸ｺﾞｼｯｸM-PRO" w:hint="eastAsia"/>
          <w:szCs w:val="21"/>
        </w:rPr>
        <w:t>子育て</w:t>
      </w:r>
      <w:r>
        <w:rPr>
          <w:rFonts w:ascii="HG丸ｺﾞｼｯｸM-PRO" w:eastAsia="HG丸ｺﾞｼｯｸM-PRO" w:hint="eastAsia"/>
          <w:szCs w:val="21"/>
        </w:rPr>
        <w:t>、</w:t>
      </w:r>
      <w:r w:rsidRPr="00762CA0">
        <w:rPr>
          <w:rFonts w:ascii="HG丸ｺﾞｼｯｸM-PRO" w:eastAsia="HG丸ｺﾞｼｯｸM-PRO" w:hint="eastAsia"/>
          <w:szCs w:val="21"/>
        </w:rPr>
        <w:t>老後生活の確保は家族責任だという政策につながる。</w:t>
      </w:r>
    </w:p>
    <w:p w14:paraId="3B90FBC4" w14:textId="77777777" w:rsidR="00BC4042" w:rsidRPr="00C4354E" w:rsidRDefault="00BC4042" w:rsidP="00BC4042">
      <w:pPr>
        <w:rPr>
          <w:rFonts w:ascii="HG丸ｺﾞｼｯｸM-PRO" w:eastAsia="HG丸ｺﾞｼｯｸM-PRO" w:hAnsi="HG丸ｺﾞｼｯｸM-PRO"/>
          <w:b/>
          <w:sz w:val="22"/>
          <w:szCs w:val="22"/>
        </w:rPr>
      </w:pPr>
      <w:r w:rsidRPr="00C4354E">
        <w:rPr>
          <w:rFonts w:ascii="HG丸ｺﾞｼｯｸM-PRO" w:eastAsia="HG丸ｺﾞｼｯｸM-PRO" w:hAnsi="HG丸ｺﾞｼｯｸM-PRO" w:hint="eastAsia"/>
          <w:b/>
          <w:sz w:val="22"/>
          <w:szCs w:val="22"/>
        </w:rPr>
        <w:t>３．「反暴力」が共生社会の基本原理</w:t>
      </w:r>
    </w:p>
    <w:p w14:paraId="44176A5D" w14:textId="77777777" w:rsidR="00BC4042" w:rsidRDefault="00BC4042" w:rsidP="00BC4042">
      <w:pPr>
        <w:ind w:firstLineChars="100" w:firstLine="184"/>
        <w:rPr>
          <w:rFonts w:ascii="HG丸ｺﾞｼｯｸM-PRO" w:eastAsia="HG丸ｺﾞｼｯｸM-PRO" w:hAnsi="HG丸ｺﾞｼｯｸM-PRO"/>
          <w:szCs w:val="21"/>
        </w:rPr>
      </w:pPr>
      <w:r w:rsidRPr="00DA5484">
        <w:rPr>
          <w:rFonts w:ascii="HG丸ｺﾞｼｯｸM-PRO" w:eastAsia="HG丸ｺﾞｼｯｸM-PRO" w:hAnsi="HG丸ｺﾞｼｯｸM-PRO" w:hint="eastAsia"/>
          <w:szCs w:val="21"/>
        </w:rPr>
        <w:t>共生をどのように理解するべきか。福祉政策の現代的イッシューとして、自助・互助を優先する「ケアなし共生」か、「ケア保障の上での共生」という対立構図がみえてくる。こ</w:t>
      </w:r>
      <w:r>
        <w:rPr>
          <w:rFonts w:ascii="HG丸ｺﾞｼｯｸM-PRO" w:eastAsia="HG丸ｺﾞｼｯｸM-PRO" w:hAnsi="HG丸ｺﾞｼｯｸM-PRO" w:hint="eastAsia"/>
          <w:szCs w:val="21"/>
        </w:rPr>
        <w:t>うした</w:t>
      </w:r>
      <w:r w:rsidRPr="00DA5484">
        <w:rPr>
          <w:rFonts w:ascii="HG丸ｺﾞｼｯｸM-PRO" w:eastAsia="HG丸ｺﾞｼｯｸM-PRO" w:hAnsi="HG丸ｺﾞｼｯｸM-PRO" w:hint="eastAsia"/>
          <w:szCs w:val="21"/>
        </w:rPr>
        <w:t>政策動向をみながら、以下では、共生社会を構成する基本原理として「反貧困」としての福祉、「反差別・抑圧」としての平等、「反直接的暴力」としての平和について考</w:t>
      </w:r>
      <w:r>
        <w:rPr>
          <w:rFonts w:ascii="HG丸ｺﾞｼｯｸM-PRO" w:eastAsia="HG丸ｺﾞｼｯｸM-PRO" w:hAnsi="HG丸ｺﾞｼｯｸM-PRO" w:hint="eastAsia"/>
          <w:szCs w:val="21"/>
        </w:rPr>
        <w:t>えたい</w:t>
      </w:r>
      <w:r w:rsidRPr="00DA5484">
        <w:rPr>
          <w:rFonts w:ascii="HG丸ｺﾞｼｯｸM-PRO" w:eastAsia="HG丸ｺﾞｼｯｸM-PRO" w:hAnsi="HG丸ｺﾞｼｯｸM-PRO" w:hint="eastAsia"/>
          <w:szCs w:val="21"/>
        </w:rPr>
        <w:t>。</w:t>
      </w:r>
    </w:p>
    <w:p w14:paraId="51585BA8" w14:textId="77777777" w:rsidR="00BC4042" w:rsidRPr="00DA5484" w:rsidRDefault="00BC4042" w:rsidP="00BC4042">
      <w:pPr>
        <w:ind w:firstLineChars="100" w:firstLine="184"/>
        <w:rPr>
          <w:rFonts w:ascii="HG丸ｺﾞｼｯｸM-PRO" w:eastAsia="HG丸ｺﾞｼｯｸM-PRO" w:hAnsi="HG丸ｺﾞｼｯｸM-PRO"/>
          <w:szCs w:val="21"/>
        </w:rPr>
      </w:pPr>
      <w:r w:rsidRPr="00DA5484">
        <w:rPr>
          <w:rFonts w:ascii="HG丸ｺﾞｼｯｸM-PRO" w:eastAsia="HG丸ｺﾞｼｯｸM-PRO" w:hAnsi="HG丸ｺﾞｼｯｸM-PRO" w:hint="eastAsia"/>
          <w:szCs w:val="21"/>
        </w:rPr>
        <w:t>かつて、デンマークのバンクーミケルセンとスウェーデンのニーリエの論考を検討したとき、両者は学生時代に反ナチズムのレジスタンス運動に参加していたことを知った。彼らが提唱するノーマライゼーションという新しい福祉の原理は、その体験をベースに、ナチズムを支えた人間観への根本的な批判をバックボーンに据え、障害者が置かれていた反福祉的現実に対する平和―福祉思想として登場したことを確認した。その検討を通して、「平和とは一般に戦争の反対語として理解されているが、正確には、戦争を含む諸暴力の反対語というべきであろう。暴力とはそれを受ける人を無力化し、人間存在を真っ向から踏みにじる点にその本質がある。</w:t>
      </w:r>
      <w:r w:rsidRPr="00FC3B84">
        <w:rPr>
          <w:rFonts w:ascii="HG丸ｺﾞｼｯｸM-PRO" w:eastAsia="HG丸ｺﾞｼｯｸM-PRO" w:hAnsi="HG丸ｺﾞｼｯｸM-PRO" w:hint="eastAsia"/>
          <w:b/>
          <w:szCs w:val="21"/>
        </w:rPr>
        <w:t>ノーマライゼーション理念が障害のある人々の平等回復の思想であるとともに、反ナチズム・反暴力の平和思想として登場</w:t>
      </w:r>
      <w:r w:rsidRPr="00DA5484">
        <w:rPr>
          <w:rFonts w:ascii="HG丸ｺﾞｼｯｸM-PRO" w:eastAsia="HG丸ｺﾞｼｯｸM-PRO" w:hAnsi="HG丸ｺﾞｼｯｸM-PRO" w:hint="eastAsia"/>
          <w:szCs w:val="21"/>
        </w:rPr>
        <w:t>したことは、改めて想起されるべき史実といえよう」とする認識に至った。</w:t>
      </w:r>
    </w:p>
    <w:p w14:paraId="45C12F1F" w14:textId="77777777" w:rsidR="00BC4042" w:rsidRPr="00DA5484" w:rsidRDefault="00BC4042" w:rsidP="00BC4042">
      <w:pPr>
        <w:ind w:firstLineChars="100" w:firstLine="184"/>
        <w:rPr>
          <w:rFonts w:ascii="HG丸ｺﾞｼｯｸM-PRO" w:eastAsia="HG丸ｺﾞｼｯｸM-PRO" w:hAnsi="HG丸ｺﾞｼｯｸM-PRO"/>
          <w:b/>
          <w:szCs w:val="21"/>
        </w:rPr>
      </w:pPr>
      <w:r w:rsidRPr="00DA5484">
        <w:rPr>
          <w:rFonts w:ascii="HG丸ｺﾞｼｯｸM-PRO" w:eastAsia="HG丸ｺﾞｼｯｸM-PRO" w:hAnsi="HG丸ｺﾞｼｯｸM-PRO" w:hint="eastAsia"/>
          <w:szCs w:val="21"/>
        </w:rPr>
        <w:t>反暴力として平和と福祉、平等を捉える観点を知り、改めて暴力の位置づけを再考する必要を感じていたとき、平和を研究対象とする学問領域があることを知った。</w:t>
      </w:r>
      <w:r w:rsidRPr="00DA5484">
        <w:rPr>
          <w:rFonts w:ascii="HG丸ｺﾞｼｯｸM-PRO" w:eastAsia="HG丸ｺﾞｼｯｸM-PRO" w:hAnsi="HG丸ｺﾞｼｯｸM-PRO" w:hint="eastAsia"/>
          <w:b/>
          <w:szCs w:val="21"/>
        </w:rPr>
        <w:t>平和学の提唱者であるヨハン・ガルトゥングは、暴力を直接的暴力と構造的暴力の</w:t>
      </w:r>
      <w:r w:rsidRPr="00DA5484">
        <w:rPr>
          <w:rFonts w:ascii="HG丸ｺﾞｼｯｸM-PRO" w:eastAsia="HG丸ｺﾞｼｯｸM-PRO" w:hAnsi="HG丸ｺﾞｼｯｸM-PRO"/>
          <w:b/>
          <w:szCs w:val="21"/>
        </w:rPr>
        <w:t>2</w:t>
      </w:r>
      <w:r w:rsidRPr="00DA5484">
        <w:rPr>
          <w:rFonts w:ascii="HG丸ｺﾞｼｯｸM-PRO" w:eastAsia="HG丸ｺﾞｼｯｸM-PRO" w:hAnsi="HG丸ｺﾞｼｯｸM-PRO" w:hint="eastAsia"/>
          <w:b/>
          <w:szCs w:val="21"/>
        </w:rPr>
        <w:t>つの類型で捉え、平和学の構想を次のように示している。すなわち、「直接的暴力」（＝戦争）がない状態を「消極的平和｣として、「構造的暴力」（＝貧困・抑圧・差別など）がない状態を「積極的平和」とする考え方である</w:t>
      </w:r>
      <w:r w:rsidRPr="00DA5484">
        <w:rPr>
          <w:rFonts w:ascii="HG丸ｺﾞｼｯｸM-PRO" w:eastAsia="HG丸ｺﾞｼｯｸM-PRO" w:hAnsi="HG丸ｺﾞｼｯｸM-PRO" w:hint="eastAsia"/>
          <w:szCs w:val="21"/>
        </w:rPr>
        <w:t>（ヨハン・ガルトゥング他『ガルトゥング平和学入門』）</w:t>
      </w:r>
      <w:r w:rsidRPr="00DA5484">
        <w:rPr>
          <w:rFonts w:ascii="HG丸ｺﾞｼｯｸM-PRO" w:eastAsia="HG丸ｺﾞｼｯｸM-PRO" w:hAnsi="HG丸ｺﾞｼｯｸM-PRO" w:hint="eastAsia"/>
          <w:b/>
          <w:szCs w:val="21"/>
        </w:rPr>
        <w:t>。こう</w:t>
      </w:r>
      <w:r w:rsidRPr="00DA5484">
        <w:rPr>
          <w:rFonts w:ascii="HG丸ｺﾞｼｯｸM-PRO" w:eastAsia="HG丸ｺﾞｼｯｸM-PRO" w:hAnsi="HG丸ｺﾞｼｯｸM-PRO" w:hint="eastAsia"/>
          <w:szCs w:val="21"/>
        </w:rPr>
        <w:t>した規定は、</w:t>
      </w:r>
      <w:r w:rsidRPr="00DA5484">
        <w:rPr>
          <w:rFonts w:ascii="HG丸ｺﾞｼｯｸM-PRO" w:eastAsia="HG丸ｺﾞｼｯｸM-PRO" w:hAnsi="HG丸ｺﾞｼｯｸM-PRO" w:hint="eastAsia"/>
          <w:b/>
          <w:szCs w:val="21"/>
        </w:rPr>
        <w:t>日本国憲法前文に規定する「平和的生存権」にも通底している</w:t>
      </w:r>
      <w:r w:rsidRPr="00DA5484">
        <w:rPr>
          <w:rFonts w:ascii="HG丸ｺﾞｼｯｸM-PRO" w:eastAsia="HG丸ｺﾞｼｯｸM-PRO" w:hAnsi="HG丸ｺﾞｼｯｸM-PRO" w:hint="eastAsia"/>
          <w:szCs w:val="21"/>
        </w:rPr>
        <w:t>と評価できる</w:t>
      </w:r>
      <w:r w:rsidRPr="00DA5484">
        <w:rPr>
          <w:rFonts w:ascii="HG丸ｺﾞｼｯｸM-PRO" w:eastAsia="HG丸ｺﾞｼｯｸM-PRO" w:hAnsi="HG丸ｺﾞｼｯｸM-PRO" w:hint="eastAsia"/>
          <w:b/>
          <w:szCs w:val="21"/>
        </w:rPr>
        <w:t>。</w:t>
      </w:r>
    </w:p>
    <w:p w14:paraId="1F39921A" w14:textId="77777777" w:rsidR="00BC4042" w:rsidRDefault="00BC4042" w:rsidP="00BC4042">
      <w:pPr>
        <w:widowControl/>
        <w:ind w:firstLineChars="100" w:firstLine="184"/>
        <w:jc w:val="left"/>
        <w:rPr>
          <w:rFonts w:ascii="ＭＳ Ｐゴシック" w:eastAsia="ＭＳ Ｐゴシック" w:hAnsi="ＭＳ Ｐゴシック"/>
          <w:bCs/>
          <w:sz w:val="24"/>
          <w:szCs w:val="24"/>
        </w:rPr>
      </w:pPr>
      <w:r w:rsidRPr="00DA5484">
        <w:rPr>
          <w:rFonts w:ascii="HG丸ｺﾞｼｯｸM-PRO" w:eastAsia="HG丸ｺﾞｼｯｸM-PRO" w:hAnsi="HG丸ｺﾞｼｯｸM-PRO" w:hint="eastAsia"/>
          <w:szCs w:val="21"/>
        </w:rPr>
        <w:t>つまり</w:t>
      </w:r>
      <w:r w:rsidRPr="00DA5484">
        <w:rPr>
          <w:rFonts w:ascii="HG丸ｺﾞｼｯｸM-PRO" w:eastAsia="HG丸ｺﾞｼｯｸM-PRO" w:hAnsi="HG丸ｺﾞｼｯｸM-PRO" w:hint="eastAsia"/>
          <w:b/>
          <w:szCs w:val="21"/>
        </w:rPr>
        <w:t>「共生社会」とは、ガルトゥングの提起をふまえれば、</w:t>
      </w:r>
      <w:r>
        <w:rPr>
          <w:rFonts w:ascii="HG丸ｺﾞｼｯｸM-PRO" w:eastAsia="HG丸ｺﾞｼｯｸM-PRO" w:hAnsi="HG丸ｺﾞｼｯｸM-PRO" w:hint="eastAsia"/>
          <w:b/>
          <w:szCs w:val="21"/>
        </w:rPr>
        <w:t>「</w:t>
      </w:r>
      <w:r w:rsidRPr="00DA5484">
        <w:rPr>
          <w:rFonts w:ascii="HG丸ｺﾞｼｯｸM-PRO" w:eastAsia="HG丸ｺﾞｼｯｸM-PRO" w:hAnsi="HG丸ｺﾞｼｯｸM-PRO" w:hint="eastAsia"/>
          <w:b/>
          <w:szCs w:val="21"/>
        </w:rPr>
        <w:t>構造的暴力」に対して、第</w:t>
      </w:r>
      <w:r w:rsidRPr="00DA5484">
        <w:rPr>
          <w:rFonts w:ascii="HG丸ｺﾞｼｯｸM-PRO" w:eastAsia="HG丸ｺﾞｼｯｸM-PRO" w:hAnsi="HG丸ｺﾞｼｯｸM-PRO"/>
          <w:b/>
          <w:szCs w:val="21"/>
        </w:rPr>
        <w:t>1</w:t>
      </w:r>
      <w:r w:rsidRPr="00DA5484">
        <w:rPr>
          <w:rFonts w:ascii="HG丸ｺﾞｼｯｸM-PRO" w:eastAsia="HG丸ｺﾞｼｯｸM-PRO" w:hAnsi="HG丸ｺﾞｼｯｸM-PRO" w:hint="eastAsia"/>
          <w:b/>
          <w:szCs w:val="21"/>
        </w:rPr>
        <w:t>に「反貧困」としての福祉（</w:t>
      </w:r>
      <w:r w:rsidRPr="00DA5484">
        <w:rPr>
          <w:rFonts w:eastAsia="HG丸ｺﾞｼｯｸM-PRO"/>
          <w:b/>
          <w:szCs w:val="21"/>
        </w:rPr>
        <w:t>well-being</w:t>
      </w:r>
      <w:r w:rsidRPr="00DA5484">
        <w:rPr>
          <w:rFonts w:eastAsia="HG丸ｺﾞｼｯｸM-PRO"/>
          <w:b/>
          <w:szCs w:val="21"/>
        </w:rPr>
        <w:t>）、第</w:t>
      </w:r>
      <w:r w:rsidRPr="00DA5484">
        <w:rPr>
          <w:rFonts w:eastAsia="HG丸ｺﾞｼｯｸM-PRO"/>
          <w:b/>
          <w:szCs w:val="21"/>
        </w:rPr>
        <w:t>2</w:t>
      </w:r>
      <w:r w:rsidRPr="00DA5484">
        <w:rPr>
          <w:rFonts w:eastAsia="HG丸ｺﾞｼｯｸM-PRO"/>
          <w:b/>
          <w:szCs w:val="21"/>
        </w:rPr>
        <w:t>には「反抑圧・差別」としての平等（</w:t>
      </w:r>
      <w:r w:rsidRPr="00DA5484">
        <w:rPr>
          <w:rFonts w:eastAsia="HG丸ｺﾞｼｯｸM-PRO"/>
          <w:b/>
          <w:szCs w:val="21"/>
        </w:rPr>
        <w:t>equality</w:t>
      </w:r>
      <w:r w:rsidRPr="00DA5484">
        <w:rPr>
          <w:rFonts w:eastAsia="HG丸ｺﾞｼｯｸM-PRO"/>
          <w:b/>
          <w:szCs w:val="21"/>
        </w:rPr>
        <w:t>）の基本理念が打ち立てられるであろうし、さらに第</w:t>
      </w:r>
      <w:r w:rsidRPr="00DA5484">
        <w:rPr>
          <w:rFonts w:eastAsia="HG丸ｺﾞｼｯｸM-PRO"/>
          <w:b/>
          <w:szCs w:val="21"/>
        </w:rPr>
        <w:t>3</w:t>
      </w:r>
      <w:r w:rsidRPr="00DA5484">
        <w:rPr>
          <w:rFonts w:eastAsia="HG丸ｺﾞｼｯｸM-PRO"/>
          <w:b/>
          <w:szCs w:val="21"/>
        </w:rPr>
        <w:t>として「直接的暴力」である戦争を否定する平和（</w:t>
      </w:r>
      <w:r w:rsidRPr="00DA5484">
        <w:rPr>
          <w:rFonts w:eastAsia="HG丸ｺﾞｼｯｸM-PRO"/>
          <w:b/>
          <w:szCs w:val="21"/>
        </w:rPr>
        <w:t>peace</w:t>
      </w:r>
      <w:r w:rsidRPr="00DA5484">
        <w:rPr>
          <w:rFonts w:ascii="HG丸ｺﾞｼｯｸM-PRO" w:eastAsia="HG丸ｺﾞｼｯｸM-PRO" w:hAnsi="HG丸ｺﾞｼｯｸM-PRO" w:hint="eastAsia"/>
          <w:b/>
          <w:szCs w:val="21"/>
        </w:rPr>
        <w:t>）を加えた、</w:t>
      </w:r>
      <w:r w:rsidRPr="00DA5484">
        <w:rPr>
          <w:rFonts w:ascii="HG丸ｺﾞｼｯｸM-PRO" w:eastAsia="HG丸ｺﾞｼｯｸM-PRO" w:hAnsi="HG丸ｺﾞｼｯｸM-PRO"/>
          <w:b/>
          <w:szCs w:val="21"/>
        </w:rPr>
        <w:t>3</w:t>
      </w:r>
      <w:r w:rsidRPr="00DA5484">
        <w:rPr>
          <w:rFonts w:ascii="HG丸ｺﾞｼｯｸM-PRO" w:eastAsia="HG丸ｺﾞｼｯｸM-PRO" w:hAnsi="HG丸ｺﾞｼｯｸM-PRO" w:hint="eastAsia"/>
          <w:b/>
          <w:szCs w:val="21"/>
        </w:rPr>
        <w:t>つの基本原理によって構成される社会といえよう。</w:t>
      </w:r>
      <w:r w:rsidRPr="00DA5484">
        <w:rPr>
          <w:rFonts w:ascii="HG丸ｺﾞｼｯｸM-PRO" w:eastAsia="HG丸ｺﾞｼｯｸM-PRO" w:hAnsi="HG丸ｺﾞｼｯｸM-PRO" w:hint="eastAsia"/>
          <w:szCs w:val="21"/>
        </w:rPr>
        <w:t xml:space="preserve">　</w:t>
      </w:r>
      <w:r w:rsidRPr="00746469">
        <w:rPr>
          <w:rFonts w:ascii="HG丸ｺﾞｼｯｸM-PRO" w:eastAsia="HG丸ｺﾞｼｯｸM-PRO" w:hAnsi="HG丸ｺﾞｼｯｸM-PRO" w:cs="ＭＳ Ｐゴシック" w:hint="eastAsia"/>
          <w:kern w:val="0"/>
          <w:sz w:val="24"/>
        </w:rPr>
        <w:t xml:space="preserve"> </w:t>
      </w:r>
    </w:p>
    <w:p w14:paraId="7EA6C11D" w14:textId="7C9E5222" w:rsidR="00BC4042" w:rsidRPr="00EE0597" w:rsidRDefault="00EE0597" w:rsidP="00EE0597">
      <w:pPr>
        <w:pStyle w:val="11"/>
      </w:pPr>
      <w:r w:rsidRPr="00EE0597">
        <w:rPr>
          <w:rFonts w:hint="eastAsia"/>
        </w:rPr>
        <w:t>２</w:t>
      </w:r>
      <w:r w:rsidRPr="00EE0597">
        <w:rPr>
          <w:rFonts w:ascii="ＭＳ 明朝" w:eastAsia="ＭＳ 明朝" w:hAnsi="ＭＳ 明朝" w:cs="ＭＳ 明朝" w:hint="eastAsia"/>
        </w:rPr>
        <w:t>⃣</w:t>
      </w:r>
      <w:r w:rsidR="00BC4042" w:rsidRPr="00EE0597">
        <w:rPr>
          <w:rFonts w:hint="eastAsia"/>
        </w:rPr>
        <w:t xml:space="preserve">　</w:t>
      </w:r>
      <w:r w:rsidR="00BC4042" w:rsidRPr="00B724F4">
        <w:rPr>
          <w:rFonts w:hint="eastAsia"/>
        </w:rPr>
        <w:t>反暴力としての平和（</w:t>
      </w:r>
      <w:r w:rsidR="00BC4042" w:rsidRPr="000A21A7">
        <w:t>Peace</w:t>
      </w:r>
      <w:r w:rsidR="00BC4042" w:rsidRPr="00B724F4">
        <w:rPr>
          <w:rFonts w:hint="eastAsia"/>
        </w:rPr>
        <w:t>）</w:t>
      </w:r>
    </w:p>
    <w:p w14:paraId="5E4B7549" w14:textId="77777777" w:rsidR="00BC4042" w:rsidRDefault="00BC4042" w:rsidP="00BC4042">
      <w:pPr>
        <w:rPr>
          <w:rFonts w:ascii="HG丸ｺﾞｼｯｸM-PRO" w:eastAsia="HG丸ｺﾞｼｯｸM-PRO" w:hAnsi="HG丸ｺﾞｼｯｸM-PRO"/>
          <w:bCs/>
          <w:szCs w:val="21"/>
        </w:rPr>
      </w:pPr>
      <w:r w:rsidRPr="00C4354E">
        <w:rPr>
          <w:rFonts w:ascii="HG丸ｺﾞｼｯｸM-PRO" w:eastAsia="HG丸ｺﾞｼｯｸM-PRO" w:hAnsi="HG丸ｺﾞｼｯｸM-PRO" w:hint="eastAsia"/>
          <w:b/>
          <w:bCs/>
          <w:sz w:val="22"/>
          <w:szCs w:val="22"/>
        </w:rPr>
        <w:t>１．平和と国民生活の危機の同時進行</w:t>
      </w:r>
      <w:r w:rsidRPr="00DA5484">
        <w:rPr>
          <w:rFonts w:ascii="HG丸ｺﾞｼｯｸM-PRO" w:eastAsia="HG丸ｺﾞｼｯｸM-PRO" w:hAnsi="HG丸ｺﾞｼｯｸM-PRO" w:hint="eastAsia"/>
          <w:bCs/>
          <w:szCs w:val="21"/>
        </w:rPr>
        <w:t>――</w:t>
      </w:r>
      <w:r>
        <w:rPr>
          <w:rFonts w:ascii="HG丸ｺﾞｼｯｸM-PRO" w:eastAsia="HG丸ｺﾞｼｯｸM-PRO" w:hAnsi="HG丸ｺﾞｼｯｸM-PRO" w:hint="eastAsia"/>
          <w:bCs/>
          <w:szCs w:val="21"/>
        </w:rPr>
        <w:t>大</w:t>
      </w:r>
      <w:r w:rsidRPr="00DA5484">
        <w:rPr>
          <w:rFonts w:ascii="HG丸ｺﾞｼｯｸM-PRO" w:eastAsia="HG丸ｺﾞｼｯｸM-PRO" w:hAnsi="HG丸ｺﾞｼｯｸM-PRO" w:hint="eastAsia"/>
          <w:bCs/>
          <w:szCs w:val="21"/>
        </w:rPr>
        <w:t>軍拡のための福祉削減（</w:t>
      </w:r>
      <w:r w:rsidRPr="00DA5484">
        <w:rPr>
          <w:rFonts w:ascii="HG丸ｺﾞｼｯｸM-PRO" w:eastAsia="HG丸ｺﾞｼｯｸM-PRO" w:hAnsi="HG丸ｺﾞｼｯｸM-PRO" w:hint="eastAsia"/>
          <w:b/>
          <w:bCs/>
          <w:szCs w:val="21"/>
        </w:rPr>
        <w:t>大砲かバターか</w:t>
      </w:r>
      <w:r>
        <w:rPr>
          <w:rFonts w:ascii="HG丸ｺﾞｼｯｸM-PRO" w:eastAsia="HG丸ｺﾞｼｯｸM-PRO" w:hAnsi="HG丸ｺﾞｼｯｸM-PRO" w:hint="eastAsia"/>
          <w:bCs/>
          <w:szCs w:val="21"/>
        </w:rPr>
        <w:t>）と</w:t>
      </w:r>
      <w:r w:rsidRPr="00DA5484">
        <w:rPr>
          <w:rFonts w:ascii="HG丸ｺﾞｼｯｸM-PRO" w:eastAsia="HG丸ｺﾞｼｯｸM-PRO" w:hAnsi="HG丸ｺﾞｼｯｸM-PRO" w:hint="eastAsia"/>
          <w:b/>
          <w:bCs/>
          <w:szCs w:val="21"/>
        </w:rPr>
        <w:t>福祉削減によって</w:t>
      </w:r>
      <w:r w:rsidRPr="00DA5484">
        <w:rPr>
          <w:rFonts w:ascii="HG丸ｺﾞｼｯｸM-PRO" w:eastAsia="HG丸ｺﾞｼｯｸM-PRO" w:hAnsi="HG丸ｺﾞｼｯｸM-PRO" w:hint="eastAsia"/>
          <w:bCs/>
          <w:szCs w:val="21"/>
        </w:rPr>
        <w:t>国民生活の最低限保障</w:t>
      </w:r>
      <w:r>
        <w:rPr>
          <w:rFonts w:ascii="HG丸ｺﾞｼｯｸM-PRO" w:eastAsia="HG丸ｺﾞｼｯｸM-PRO" w:hAnsi="HG丸ｺﾞｼｯｸM-PRO" w:hint="eastAsia"/>
          <w:bCs/>
          <w:szCs w:val="21"/>
        </w:rPr>
        <w:t>が</w:t>
      </w:r>
      <w:r w:rsidRPr="00DA5484">
        <w:rPr>
          <w:rFonts w:ascii="HG丸ｺﾞｼｯｸM-PRO" w:eastAsia="HG丸ｺﾞｼｯｸM-PRO" w:hAnsi="HG丸ｺﾞｼｯｸM-PRO" w:hint="eastAsia"/>
          <w:bCs/>
          <w:szCs w:val="21"/>
        </w:rPr>
        <w:t>突き崩されることで、これに抵抗する反貧困運動が高揚する一方、</w:t>
      </w:r>
      <w:r w:rsidRPr="00281E87">
        <w:rPr>
          <w:rFonts w:ascii="HG丸ｺﾞｼｯｸM-PRO" w:eastAsia="HG丸ｺﾞｼｯｸM-PRO" w:hAnsi="HG丸ｺﾞｼｯｸM-PRO" w:hint="eastAsia"/>
          <w:bCs/>
          <w:szCs w:val="21"/>
        </w:rPr>
        <w:t>ファッショ化を容易にする。</w:t>
      </w:r>
    </w:p>
    <w:p w14:paraId="0FDF6630" w14:textId="77777777" w:rsidR="00BC4042" w:rsidRPr="00A65D3A" w:rsidRDefault="00BC4042" w:rsidP="00BC4042">
      <w:pPr>
        <w:rPr>
          <w:rFonts w:ascii="HG丸ｺﾞｼｯｸM-PRO" w:eastAsia="HG丸ｺﾞｼｯｸM-PRO" w:hAnsi="HG丸ｺﾞｼｯｸM-PRO"/>
          <w:bCs/>
          <w:szCs w:val="21"/>
        </w:rPr>
      </w:pPr>
      <w:r>
        <w:rPr>
          <w:rFonts w:ascii="HG丸ｺﾞｼｯｸM-PRO" w:eastAsia="HG丸ｺﾞｼｯｸM-PRO" w:hAnsi="HG丸ｺﾞｼｯｸM-PRO" w:hint="eastAsia"/>
          <w:b/>
          <w:bCs/>
          <w:sz w:val="22"/>
          <w:szCs w:val="22"/>
        </w:rPr>
        <w:t>２．</w:t>
      </w:r>
      <w:r w:rsidRPr="00C4354E">
        <w:rPr>
          <w:rFonts w:ascii="HG丸ｺﾞｼｯｸM-PRO" w:eastAsia="HG丸ｺﾞｼｯｸM-PRO" w:hAnsi="HG丸ｺﾞｼｯｸM-PRO" w:hint="eastAsia"/>
          <w:b/>
          <w:bCs/>
          <w:sz w:val="22"/>
          <w:szCs w:val="22"/>
        </w:rPr>
        <w:t>「強い国家」</w:t>
      </w:r>
      <w:r w:rsidRPr="00C4354E">
        <w:rPr>
          <w:rFonts w:ascii="HG丸ｺﾞｼｯｸM-PRO" w:eastAsia="HG丸ｺﾞｼｯｸM-PRO" w:hAnsi="HG丸ｺﾞｼｯｸM-PRO" w:hint="eastAsia"/>
          <w:b/>
          <w:sz w:val="22"/>
          <w:szCs w:val="22"/>
        </w:rPr>
        <w:t>づくり</w:t>
      </w:r>
      <w:r w:rsidRPr="00C4354E">
        <w:rPr>
          <w:rFonts w:ascii="HG丸ｺﾞｼｯｸM-PRO" w:eastAsia="HG丸ｺﾞｼｯｸM-PRO" w:hAnsi="HG丸ｺﾞｼｯｸM-PRO"/>
          <w:b/>
          <w:sz w:val="22"/>
          <w:szCs w:val="22"/>
        </w:rPr>
        <w:t>は</w:t>
      </w:r>
      <w:r w:rsidRPr="00C4354E">
        <w:rPr>
          <w:rFonts w:ascii="HG丸ｺﾞｼｯｸM-PRO" w:eastAsia="HG丸ｺﾞｼｯｸM-PRO" w:hAnsi="HG丸ｺﾞｼｯｸM-PRO" w:hint="eastAsia"/>
          <w:b/>
          <w:sz w:val="22"/>
          <w:szCs w:val="22"/>
        </w:rPr>
        <w:t>、</w:t>
      </w:r>
      <w:r w:rsidRPr="00C4354E">
        <w:rPr>
          <w:rFonts w:ascii="HG丸ｺﾞｼｯｸM-PRO" w:eastAsia="HG丸ｺﾞｼｯｸM-PRO" w:hAnsi="HG丸ｺﾞｼｯｸM-PRO"/>
          <w:b/>
          <w:sz w:val="22"/>
          <w:szCs w:val="22"/>
        </w:rPr>
        <w:t>膨大な戦費調達のために増税と福祉カットを必ず</w:t>
      </w:r>
      <w:r w:rsidRPr="00C4354E">
        <w:rPr>
          <w:rFonts w:ascii="HG丸ｺﾞｼｯｸM-PRO" w:eastAsia="HG丸ｺﾞｼｯｸM-PRO" w:hAnsi="HG丸ｺﾞｼｯｸM-PRO" w:hint="eastAsia"/>
          <w:b/>
          <w:sz w:val="22"/>
          <w:szCs w:val="22"/>
        </w:rPr>
        <w:t>伴う</w:t>
      </w:r>
    </w:p>
    <w:p w14:paraId="085FEBCC" w14:textId="77777777" w:rsidR="00BC4042" w:rsidRDefault="00BC4042" w:rsidP="00BC4042">
      <w:pPr>
        <w:ind w:firstLineChars="100" w:firstLine="185"/>
        <w:rPr>
          <w:rFonts w:ascii="HG丸ｺﾞｼｯｸM-PRO" w:eastAsia="HG丸ｺﾞｼｯｸM-PRO" w:hAnsi="HG丸ｺﾞｼｯｸM-PRO"/>
          <w:bCs/>
          <w:szCs w:val="21"/>
        </w:rPr>
      </w:pPr>
      <w:r w:rsidRPr="00281E87">
        <w:rPr>
          <w:rFonts w:ascii="HG丸ｺﾞｼｯｸM-PRO" w:eastAsia="HG丸ｺﾞｼｯｸM-PRO" w:hAnsi="HG丸ｺﾞｼｯｸM-PRO" w:hint="eastAsia"/>
          <w:b/>
          <w:bCs/>
          <w:szCs w:val="21"/>
        </w:rPr>
        <w:t>「大砲かバターか」</w:t>
      </w:r>
      <w:r w:rsidRPr="00DA5484">
        <w:rPr>
          <w:rFonts w:ascii="HG丸ｺﾞｼｯｸM-PRO" w:eastAsia="HG丸ｺﾞｼｯｸM-PRO" w:hAnsi="HG丸ｺﾞｼｯｸM-PRO" w:hint="eastAsia"/>
          <w:bCs/>
          <w:szCs w:val="21"/>
        </w:rPr>
        <w:t>は、第二次世界大戦後「福祉国家」の道を歩み始めたイギリスが、東西対立の激化の中で「バター」（社会保障・教育）を削減し、「大砲」（軍拡）政策に転じたことに対する国民の抵抗運動のスローガンになった。日本では「再軍備政策」によって削減された社会保障を守る意味を込めてこのスローガンを使用した</w:t>
      </w:r>
      <w:r>
        <w:rPr>
          <w:rFonts w:ascii="HG丸ｺﾞｼｯｸM-PRO" w:eastAsia="HG丸ｺﾞｼｯｸM-PRO" w:hAnsi="HG丸ｺﾞｼｯｸM-PRO" w:hint="eastAsia"/>
          <w:bCs/>
          <w:szCs w:val="21"/>
        </w:rPr>
        <w:t>。</w:t>
      </w:r>
    </w:p>
    <w:p w14:paraId="62E5B8F7" w14:textId="77777777" w:rsidR="00BC4042" w:rsidRPr="00DA5484" w:rsidRDefault="00BC4042" w:rsidP="00BC4042">
      <w:pPr>
        <w:ind w:leftChars="100" w:left="184"/>
        <w:rPr>
          <w:rFonts w:ascii="HG丸ｺﾞｼｯｸM-PRO" w:eastAsia="HG丸ｺﾞｼｯｸM-PRO" w:hAnsi="HG丸ｺﾞｼｯｸM-PRO"/>
          <w:szCs w:val="21"/>
        </w:rPr>
      </w:pPr>
      <w:r>
        <w:rPr>
          <w:rFonts w:ascii="HG丸ｺﾞｼｯｸM-PRO" w:eastAsia="HG丸ｺﾞｼｯｸM-PRO" w:hAnsi="HG丸ｺﾞｼｯｸM-PRO" w:hint="eastAsia"/>
          <w:bCs/>
          <w:szCs w:val="21"/>
        </w:rPr>
        <w:t>そして今、「敵基地攻撃能力の拡大強化」を核心とする安保政策の大転換が行われ、増税（国債発行）と猛烈な福祉カットが加速しようとしている。</w:t>
      </w:r>
    </w:p>
    <w:p w14:paraId="21F5BCFD" w14:textId="77777777" w:rsidR="00BC4042" w:rsidRPr="00C4354E" w:rsidRDefault="00BC4042" w:rsidP="00BC4042">
      <w:pPr>
        <w:ind w:left="205" w:hangingChars="100" w:hanging="205"/>
        <w:rPr>
          <w:rFonts w:eastAsia="HG丸ｺﾞｼｯｸM-PRO"/>
          <w:b/>
          <w:iCs/>
          <w:sz w:val="22"/>
          <w:szCs w:val="22"/>
        </w:rPr>
      </w:pPr>
      <w:r w:rsidRPr="00C4354E">
        <w:rPr>
          <w:rFonts w:ascii="HG丸ｺﾞｼｯｸM-PRO" w:eastAsia="HG丸ｺﾞｼｯｸM-PRO" w:hAnsi="HG丸ｺﾞｼｯｸM-PRO" w:hint="eastAsia"/>
          <w:b/>
          <w:iCs/>
          <w:sz w:val="22"/>
          <w:szCs w:val="22"/>
        </w:rPr>
        <w:t>３．大量失業・貧困に悩まされた</w:t>
      </w:r>
      <w:r w:rsidRPr="00C4354E">
        <w:rPr>
          <w:rFonts w:eastAsia="HG丸ｺﾞｼｯｸM-PRO"/>
          <w:b/>
          <w:iCs/>
          <w:sz w:val="22"/>
          <w:szCs w:val="22"/>
        </w:rPr>
        <w:t>1920</w:t>
      </w:r>
      <w:r w:rsidRPr="00C4354E">
        <w:rPr>
          <w:rFonts w:eastAsia="HG丸ｺﾞｼｯｸM-PRO"/>
          <w:b/>
          <w:iCs/>
          <w:sz w:val="22"/>
          <w:szCs w:val="22"/>
        </w:rPr>
        <w:t>年代後半以降の「</w:t>
      </w:r>
      <w:r w:rsidRPr="00C4354E">
        <w:rPr>
          <w:rFonts w:eastAsia="HG丸ｺﾞｼｯｸM-PRO"/>
          <w:b/>
          <w:iCs/>
          <w:sz w:val="22"/>
          <w:szCs w:val="22"/>
        </w:rPr>
        <w:t>2</w:t>
      </w:r>
      <w:r w:rsidRPr="00C4354E">
        <w:rPr>
          <w:rFonts w:eastAsia="HG丸ｺﾞｼｯｸM-PRO"/>
          <w:b/>
          <w:iCs/>
          <w:sz w:val="22"/>
          <w:szCs w:val="22"/>
        </w:rPr>
        <w:t>つの道」の経験から</w:t>
      </w:r>
    </w:p>
    <w:p w14:paraId="6B6006E8" w14:textId="77777777" w:rsidR="00BC4042" w:rsidRPr="00C4354E" w:rsidRDefault="00BC4042" w:rsidP="00BC4042">
      <w:pPr>
        <w:ind w:leftChars="100" w:left="184" w:firstLineChars="100" w:firstLine="205"/>
        <w:rPr>
          <w:rFonts w:eastAsia="HG丸ｺﾞｼｯｸM-PRO"/>
          <w:b/>
          <w:iCs/>
          <w:sz w:val="22"/>
          <w:szCs w:val="22"/>
        </w:rPr>
      </w:pPr>
      <w:r w:rsidRPr="00C4354E">
        <w:rPr>
          <w:rFonts w:eastAsia="HG丸ｺﾞｼｯｸM-PRO"/>
          <w:b/>
          <w:iCs/>
          <w:sz w:val="22"/>
          <w:szCs w:val="22"/>
        </w:rPr>
        <w:t>――</w:t>
      </w:r>
      <w:r w:rsidRPr="00C4354E">
        <w:rPr>
          <w:rFonts w:eastAsia="HG丸ｺﾞｼｯｸM-PRO"/>
          <w:b/>
          <w:iCs/>
          <w:sz w:val="22"/>
          <w:szCs w:val="22"/>
        </w:rPr>
        <w:t>ファシズム防止装置としての社会保障</w:t>
      </w:r>
      <w:r>
        <w:rPr>
          <w:rFonts w:eastAsia="HG丸ｺﾞｼｯｸM-PRO" w:hint="eastAsia"/>
          <w:b/>
          <w:iCs/>
          <w:sz w:val="22"/>
          <w:szCs w:val="22"/>
        </w:rPr>
        <w:t>――</w:t>
      </w:r>
    </w:p>
    <w:p w14:paraId="5DF5D9AE" w14:textId="77777777" w:rsidR="00BC4042" w:rsidRPr="0038639E" w:rsidRDefault="00BC4042" w:rsidP="00BC4042">
      <w:pPr>
        <w:ind w:firstLineChars="100" w:firstLine="184"/>
        <w:rPr>
          <w:rFonts w:eastAsia="HG丸ｺﾞｼｯｸM-PRO"/>
          <w:iCs/>
          <w:szCs w:val="21"/>
        </w:rPr>
      </w:pPr>
      <w:r w:rsidRPr="00DA5484">
        <w:rPr>
          <w:rFonts w:ascii="HG丸ｺﾞｼｯｸM-PRO" w:eastAsia="HG丸ｺﾞｼｯｸM-PRO" w:hAnsi="HG丸ｺﾞｼｯｸM-PRO"/>
          <w:bCs/>
          <w:szCs w:val="21"/>
        </w:rPr>
        <w:t>第二次世界大戦は、日独伊のファシズム枢軸国と米ソ英仏などの反ファッショ連合国の闘いであった</w:t>
      </w:r>
      <w:r w:rsidRPr="0038639E">
        <w:rPr>
          <w:rFonts w:eastAsia="HG丸ｺﾞｼｯｸM-PRO"/>
          <w:bCs/>
          <w:szCs w:val="21"/>
        </w:rPr>
        <w:t>。</w:t>
      </w:r>
      <w:r w:rsidRPr="0038639E">
        <w:rPr>
          <w:rFonts w:eastAsia="HG丸ｺﾞｼｯｸM-PRO"/>
          <w:bCs/>
          <w:szCs w:val="21"/>
        </w:rPr>
        <w:t>1929</w:t>
      </w:r>
      <w:r w:rsidRPr="0038639E">
        <w:rPr>
          <w:rFonts w:eastAsia="HG丸ｺﾞｼｯｸM-PRO"/>
          <w:bCs/>
          <w:szCs w:val="21"/>
        </w:rPr>
        <w:t>年にアメリカから始まった「世界大恐慌」は、当時のソヴィエト連邦を除いて、資本主義諸国では</w:t>
      </w:r>
      <w:r w:rsidRPr="0038639E">
        <w:rPr>
          <w:rFonts w:eastAsia="HG丸ｺﾞｼｯｸM-PRO"/>
          <w:iCs/>
          <w:szCs w:val="21"/>
        </w:rPr>
        <w:t>大</w:t>
      </w:r>
      <w:r w:rsidRPr="0038639E">
        <w:rPr>
          <w:rFonts w:eastAsia="HG丸ｺﾞｼｯｸM-PRO"/>
          <w:iCs/>
          <w:szCs w:val="21"/>
        </w:rPr>
        <w:lastRenderedPageBreak/>
        <w:t>量失業と貧困に見舞われた。</w:t>
      </w:r>
    </w:p>
    <w:p w14:paraId="3BACDB87" w14:textId="77777777" w:rsidR="00BC4042" w:rsidRPr="00DA5484" w:rsidRDefault="00BC4042" w:rsidP="00BC4042">
      <w:pPr>
        <w:rPr>
          <w:rFonts w:ascii="HG丸ｺﾞｼｯｸM-PRO" w:eastAsia="HG丸ｺﾞｼｯｸM-PRO" w:hAnsi="HG丸ｺﾞｼｯｸM-PRO"/>
          <w:iCs/>
          <w:szCs w:val="21"/>
        </w:rPr>
      </w:pPr>
      <w:r w:rsidRPr="0038639E">
        <w:rPr>
          <w:rFonts w:eastAsia="HG丸ｺﾞｼｯｸM-PRO"/>
          <w:iCs/>
          <w:szCs w:val="21"/>
        </w:rPr>
        <w:t xml:space="preserve">　第一次世界大戦の賠償金の支払い問題を抱えたドイツでは、国民の窮乏化が鋭く現れていた。</w:t>
      </w:r>
      <w:r w:rsidRPr="0038639E">
        <w:rPr>
          <w:rFonts w:eastAsia="HG丸ｺﾞｼｯｸM-PRO"/>
          <w:iCs/>
          <w:szCs w:val="21"/>
        </w:rPr>
        <w:t>1933</w:t>
      </w:r>
      <w:r w:rsidRPr="00DA5484">
        <w:rPr>
          <w:rFonts w:ascii="HG丸ｺﾞｼｯｸM-PRO" w:eastAsia="HG丸ｺﾞｼｯｸM-PRO" w:hAnsi="HG丸ｺﾞｼｯｸM-PRO" w:hint="eastAsia"/>
          <w:iCs/>
          <w:szCs w:val="21"/>
        </w:rPr>
        <w:t>年に成立したヒトラー内閣は、</w:t>
      </w:r>
      <w:r w:rsidRPr="00DA5484">
        <w:rPr>
          <w:rFonts w:ascii="HG丸ｺﾞｼｯｸM-PRO" w:eastAsia="HG丸ｺﾞｼｯｸM-PRO" w:hAnsi="HG丸ｺﾞｼｯｸM-PRO" w:hint="eastAsia"/>
          <w:bCs/>
          <w:iCs/>
          <w:szCs w:val="21"/>
        </w:rPr>
        <w:t>失業者への社会給付を削減する一方、貧困層の不満をユダヤ系市民やロマ族に向けて排外主義を煽り、遂にはその絶滅（ジェノサイド）へと導いた。さらに、領土拡張のために侵略戦争を仕掛け、特に青年をナチスに引き込んだ。</w:t>
      </w:r>
    </w:p>
    <w:p w14:paraId="716E926C" w14:textId="77777777" w:rsidR="00BC4042" w:rsidRPr="00DA5484" w:rsidRDefault="00BC4042" w:rsidP="00BC4042">
      <w:pPr>
        <w:rPr>
          <w:rFonts w:ascii="HG丸ｺﾞｼｯｸM-PRO" w:eastAsia="HG丸ｺﾞｼｯｸM-PRO" w:hAnsi="HG丸ｺﾞｼｯｸM-PRO"/>
          <w:iCs/>
          <w:szCs w:val="21"/>
        </w:rPr>
      </w:pPr>
      <w:r w:rsidRPr="00DA5484">
        <w:rPr>
          <w:rFonts w:ascii="HG丸ｺﾞｼｯｸM-PRO" w:eastAsia="HG丸ｺﾞｼｯｸM-PRO" w:hAnsi="HG丸ｺﾞｼｯｸM-PRO" w:hint="eastAsia"/>
          <w:iCs/>
          <w:szCs w:val="21"/>
        </w:rPr>
        <w:t xml:space="preserve">　</w:t>
      </w:r>
      <w:r w:rsidRPr="00DA5484">
        <w:rPr>
          <w:rFonts w:ascii="HG丸ｺﾞｼｯｸM-PRO" w:eastAsia="HG丸ｺﾞｼｯｸM-PRO" w:hAnsi="HG丸ｺﾞｼｯｸM-PRO" w:hint="eastAsia"/>
          <w:bCs/>
          <w:iCs/>
          <w:szCs w:val="21"/>
        </w:rPr>
        <w:t>これに対して連合国側は、大量失業に苦闘しながらも、貧困はファシズムを生むという認識の下に、アメリカではニューディール政策の一環として「社会保障法」（</w:t>
      </w:r>
      <w:r w:rsidRPr="00DA5484">
        <w:rPr>
          <w:rFonts w:eastAsia="HG丸ｺﾞｼｯｸM-PRO"/>
          <w:bCs/>
          <w:iCs/>
          <w:szCs w:val="21"/>
        </w:rPr>
        <w:t>1935</w:t>
      </w:r>
      <w:r w:rsidRPr="00DA5484">
        <w:rPr>
          <w:rFonts w:eastAsia="HG丸ｺﾞｼｯｸM-PRO"/>
          <w:bCs/>
          <w:iCs/>
          <w:szCs w:val="21"/>
        </w:rPr>
        <w:t>年）が制定され、また、</w:t>
      </w:r>
      <w:r w:rsidRPr="00DA5484">
        <w:rPr>
          <w:rFonts w:eastAsia="HG丸ｺﾞｼｯｸM-PRO"/>
          <w:b/>
          <w:bCs/>
          <w:iCs/>
          <w:szCs w:val="21"/>
        </w:rPr>
        <w:t>英米は「大西洋憲章」（</w:t>
      </w:r>
      <w:r w:rsidRPr="00DA5484">
        <w:rPr>
          <w:rFonts w:eastAsia="HG丸ｺﾞｼｯｸM-PRO"/>
          <w:b/>
          <w:bCs/>
          <w:iCs/>
          <w:szCs w:val="21"/>
        </w:rPr>
        <w:t>1941</w:t>
      </w:r>
      <w:r w:rsidRPr="00DA5484">
        <w:rPr>
          <w:rFonts w:ascii="HG丸ｺﾞｼｯｸM-PRO" w:eastAsia="HG丸ｺﾞｼｯｸM-PRO" w:hAnsi="HG丸ｺﾞｼｯｸM-PRO" w:hint="eastAsia"/>
          <w:b/>
          <w:bCs/>
          <w:iCs/>
          <w:szCs w:val="21"/>
        </w:rPr>
        <w:t>年）を発表し、国民の「恐怖と欠乏（貧困）からの解放」のために、平和と社会保障制度の確立を明記した</w:t>
      </w:r>
      <w:r w:rsidRPr="00DA5484">
        <w:rPr>
          <w:rFonts w:ascii="HG丸ｺﾞｼｯｸM-PRO" w:eastAsia="HG丸ｺﾞｼｯｸM-PRO" w:hAnsi="HG丸ｺﾞｼｯｸM-PRO" w:hint="eastAsia"/>
          <w:bCs/>
          <w:iCs/>
          <w:szCs w:val="21"/>
        </w:rPr>
        <w:t>。つまり、社会保障は</w:t>
      </w:r>
      <w:r w:rsidRPr="00DA5484">
        <w:rPr>
          <w:rFonts w:ascii="HG丸ｺﾞｼｯｸM-PRO" w:eastAsia="HG丸ｺﾞｼｯｸM-PRO" w:hAnsi="HG丸ｺﾞｼｯｸM-PRO" w:hint="eastAsia"/>
          <w:iCs/>
          <w:szCs w:val="21"/>
        </w:rPr>
        <w:t>ファシズム防止装置というのが、</w:t>
      </w:r>
      <w:r w:rsidRPr="00DA5484">
        <w:rPr>
          <w:rFonts w:ascii="HG丸ｺﾞｼｯｸM-PRO" w:eastAsia="HG丸ｺﾞｼｯｸM-PRO" w:hAnsi="HG丸ｺﾞｼｯｸM-PRO" w:hint="eastAsia"/>
          <w:bCs/>
          <w:szCs w:val="21"/>
        </w:rPr>
        <w:t>反ファッショ連合国の合意であった</w:t>
      </w:r>
      <w:r w:rsidRPr="00DA5484">
        <w:rPr>
          <w:rFonts w:ascii="HG丸ｺﾞｼｯｸM-PRO" w:eastAsia="HG丸ｺﾞｼｯｸM-PRO" w:hAnsi="HG丸ｺﾞｼｯｸM-PRO" w:hint="eastAsia"/>
          <w:iCs/>
          <w:szCs w:val="21"/>
        </w:rPr>
        <w:t>。この認識は、第二次大戦後の世界秩序の原則を人権保障に置いた「世界人権宣言」（</w:t>
      </w:r>
      <w:r w:rsidRPr="00DA5484">
        <w:rPr>
          <w:rFonts w:eastAsia="HG丸ｺﾞｼｯｸM-PRO"/>
          <w:iCs/>
          <w:szCs w:val="21"/>
        </w:rPr>
        <w:t>1948</w:t>
      </w:r>
      <w:r w:rsidRPr="00DA5484">
        <w:rPr>
          <w:rFonts w:ascii="HG丸ｺﾞｼｯｸM-PRO" w:eastAsia="HG丸ｺﾞｼｯｸM-PRO" w:hAnsi="HG丸ｺﾞｼｯｸM-PRO" w:hint="eastAsia"/>
          <w:iCs/>
          <w:szCs w:val="21"/>
        </w:rPr>
        <w:t>年国連総会採択）、さらには日本国憲法に引き継がれていることを確認しておきたい。</w:t>
      </w:r>
    </w:p>
    <w:p w14:paraId="39F424E8" w14:textId="77777777" w:rsidR="00BC4042" w:rsidRPr="00C4354E" w:rsidRDefault="00BC4042" w:rsidP="00BC4042">
      <w:pPr>
        <w:rPr>
          <w:rFonts w:ascii="HG丸ｺﾞｼｯｸM-PRO" w:eastAsia="HG丸ｺﾞｼｯｸM-PRO" w:hAnsi="HG丸ｺﾞｼｯｸM-PRO"/>
          <w:b/>
          <w:bCs/>
          <w:iCs/>
          <w:sz w:val="22"/>
          <w:szCs w:val="22"/>
        </w:rPr>
      </w:pPr>
      <w:r w:rsidRPr="00C4354E">
        <w:rPr>
          <w:rFonts w:ascii="HG丸ｺﾞｼｯｸM-PRO" w:eastAsia="HG丸ｺﾞｼｯｸM-PRO" w:hAnsi="HG丸ｺﾞｼｯｸM-PRO" w:hint="eastAsia"/>
          <w:b/>
          <w:bCs/>
          <w:sz w:val="22"/>
          <w:szCs w:val="22"/>
        </w:rPr>
        <w:t>４．ファシストは「貧困がお好き」</w:t>
      </w:r>
    </w:p>
    <w:p w14:paraId="6638B2DE" w14:textId="77777777" w:rsidR="00BC4042" w:rsidRPr="00DA5484" w:rsidRDefault="00BC4042" w:rsidP="00BC4042">
      <w:pPr>
        <w:ind w:firstLineChars="100" w:firstLine="184"/>
        <w:rPr>
          <w:rFonts w:ascii="HG丸ｺﾞｼｯｸM-PRO" w:eastAsia="HG丸ｺﾞｼｯｸM-PRO" w:hAnsi="HG丸ｺﾞｼｯｸM-PRO"/>
          <w:bCs/>
          <w:szCs w:val="21"/>
        </w:rPr>
      </w:pPr>
      <w:r w:rsidRPr="00DA5484">
        <w:rPr>
          <w:rFonts w:ascii="HG丸ｺﾞｼｯｸM-PRO" w:eastAsia="HG丸ｺﾞｼｯｸM-PRO" w:hAnsi="HG丸ｺﾞｼｯｸM-PRO" w:hint="eastAsia"/>
          <w:bCs/>
          <w:szCs w:val="21"/>
        </w:rPr>
        <w:t>貧困化が進むほど、ファッショ化と民主主義破壊は容易になる。過酷な労働と生活に追われて、食費が足りない、子どもの学費が払えず学校教育を受けられない、家賃が支払えない、病気でも医者にかかれないなど、困窮した国民は自由と正義のために立ち上がりにくい。むしろ目先のシンプルなメッセージ―「肌の色が違う移民が、君たちの職を奪った」（欧米の極右勢力の主張）を容易に受け入れ、貧困者同士が互いに憎悪し合う土壌をつくる。</w:t>
      </w:r>
    </w:p>
    <w:p w14:paraId="2832DFA4" w14:textId="77777777" w:rsidR="00BC4042" w:rsidRPr="00762CA0" w:rsidRDefault="00BC4042" w:rsidP="00BC4042">
      <w:pPr>
        <w:ind w:firstLineChars="100" w:firstLine="184"/>
        <w:rPr>
          <w:rFonts w:ascii="HG丸ｺﾞｼｯｸM-PRO" w:eastAsia="HG丸ｺﾞｼｯｸM-PRO"/>
          <w:bCs/>
          <w:szCs w:val="21"/>
        </w:rPr>
      </w:pPr>
      <w:r w:rsidRPr="00DA5484">
        <w:rPr>
          <w:rFonts w:ascii="HG丸ｺﾞｼｯｸM-PRO" w:eastAsia="HG丸ｺﾞｼｯｸM-PRO" w:hAnsi="HG丸ｺﾞｼｯｸM-PRO" w:hint="eastAsia"/>
          <w:bCs/>
          <w:szCs w:val="21"/>
        </w:rPr>
        <w:t>つまり、</w:t>
      </w:r>
      <w:r w:rsidRPr="00DA5484">
        <w:rPr>
          <w:rFonts w:ascii="HG丸ｺﾞｼｯｸM-PRO" w:eastAsia="HG丸ｺﾞｼｯｸM-PRO" w:hAnsi="HG丸ｺﾞｼｯｸM-PRO" w:hint="eastAsia"/>
          <w:bCs/>
          <w:iCs/>
          <w:szCs w:val="21"/>
        </w:rPr>
        <w:t>貧困を防止する労働・社会保障法制は、極右派の跳梁を許さない社会制度でもある。その意味では、社会保障運動はファシズムの再来を拒否し、民主社会の土台を守る運動の一環を形成しているといえる。</w:t>
      </w:r>
    </w:p>
    <w:p w14:paraId="42BA6D1F" w14:textId="77777777" w:rsidR="00BC4042" w:rsidRPr="00EE0597" w:rsidRDefault="00BC4042" w:rsidP="00EE0597">
      <w:pPr>
        <w:pStyle w:val="11"/>
      </w:pPr>
      <w:r>
        <w:rPr>
          <w:rFonts w:hint="eastAsia"/>
        </w:rPr>
        <w:t xml:space="preserve">3⃣　</w:t>
      </w:r>
      <w:r w:rsidRPr="00EE0597">
        <w:rPr>
          <w:rFonts w:hint="eastAsia"/>
        </w:rPr>
        <w:t>福祉（</w:t>
      </w:r>
      <w:r w:rsidRPr="00EE0597">
        <w:t>Well-being</w:t>
      </w:r>
      <w:r w:rsidRPr="00EE0597">
        <w:rPr>
          <w:rFonts w:hint="eastAsia"/>
        </w:rPr>
        <w:t>）とは「伸びる素質の全面発達」を指す</w:t>
      </w:r>
    </w:p>
    <w:p w14:paraId="04F9103D" w14:textId="77777777" w:rsidR="00BC4042" w:rsidRPr="00762CA0" w:rsidRDefault="00BC4042" w:rsidP="00BC4042">
      <w:pPr>
        <w:ind w:firstLineChars="100" w:firstLine="184"/>
        <w:rPr>
          <w:rFonts w:ascii="HG丸ｺﾞｼｯｸM-PRO" w:eastAsia="HG丸ｺﾞｼｯｸM-PRO"/>
        </w:rPr>
      </w:pPr>
      <w:r>
        <w:rPr>
          <w:rFonts w:ascii="HG丸ｺﾞｼｯｸM-PRO" w:eastAsia="HG丸ｺﾞｼｯｸM-PRO" w:hint="eastAsia"/>
        </w:rPr>
        <w:t>次</w:t>
      </w:r>
      <w:r w:rsidRPr="00762CA0">
        <w:rPr>
          <w:rFonts w:ascii="HG丸ｺﾞｼｯｸM-PRO" w:eastAsia="HG丸ｺﾞｼｯｸM-PRO" w:hint="eastAsia"/>
        </w:rPr>
        <w:t>に考えてみたいのは、人々にとって福祉が実現するとは</w:t>
      </w:r>
      <w:r>
        <w:rPr>
          <w:rFonts w:ascii="HG丸ｺﾞｼｯｸM-PRO" w:eastAsia="HG丸ｺﾞｼｯｸM-PRO" w:hint="eastAsia"/>
        </w:rPr>
        <w:t>何か</w:t>
      </w:r>
      <w:r w:rsidRPr="00762CA0">
        <w:rPr>
          <w:rFonts w:ascii="HG丸ｺﾞｼｯｸM-PRO" w:eastAsia="HG丸ｺﾞｼｯｸM-PRO" w:hint="eastAsia"/>
        </w:rPr>
        <w:t>、という点である。一例をあげれば、年金や手当などの所得を保障する制度があって、人並みに生きていける物的な条件さえ提供すれば福祉が実現したといえるのであろうか。</w:t>
      </w:r>
    </w:p>
    <w:p w14:paraId="61F09CB2" w14:textId="77777777" w:rsidR="00BC4042" w:rsidRPr="00C4354E" w:rsidRDefault="00BC4042" w:rsidP="00BC4042">
      <w:pPr>
        <w:tabs>
          <w:tab w:val="center" w:pos="4252"/>
        </w:tabs>
        <w:rPr>
          <w:rFonts w:ascii="HG丸ｺﾞｼｯｸM-PRO" w:eastAsia="HG丸ｺﾞｼｯｸM-PRO"/>
          <w:b/>
          <w:bCs/>
          <w:sz w:val="22"/>
          <w:szCs w:val="22"/>
        </w:rPr>
      </w:pPr>
      <w:r w:rsidRPr="00C4354E">
        <w:rPr>
          <w:rFonts w:ascii="HG丸ｺﾞｼｯｸM-PRO" w:eastAsia="HG丸ｺﾞｼｯｸM-PRO" w:hint="eastAsia"/>
          <w:b/>
          <w:bCs/>
          <w:sz w:val="22"/>
          <w:szCs w:val="22"/>
        </w:rPr>
        <w:t>１．アマルティア・センの福祉理論</w:t>
      </w:r>
      <w:r w:rsidRPr="00C4354E">
        <w:rPr>
          <w:rFonts w:ascii="HG丸ｺﾞｼｯｸM-PRO" w:eastAsia="HG丸ｺﾞｼｯｸM-PRO"/>
          <w:b/>
          <w:bCs/>
          <w:sz w:val="22"/>
          <w:szCs w:val="22"/>
        </w:rPr>
        <w:tab/>
      </w:r>
    </w:p>
    <w:p w14:paraId="66B83CC4" w14:textId="77777777" w:rsidR="00BC4042" w:rsidRPr="00762CA0" w:rsidRDefault="00BC4042" w:rsidP="00BC4042">
      <w:pPr>
        <w:rPr>
          <w:rFonts w:ascii="HG丸ｺﾞｼｯｸM-PRO" w:eastAsia="HG丸ｺﾞｼｯｸM-PRO"/>
        </w:rPr>
      </w:pPr>
      <w:r w:rsidRPr="00762CA0">
        <w:rPr>
          <w:rFonts w:ascii="HG丸ｺﾞｼｯｸM-PRO" w:eastAsia="HG丸ｺﾞｼｯｸM-PRO" w:hint="eastAsia"/>
        </w:rPr>
        <w:t xml:space="preserve">　</w:t>
      </w:r>
      <w:r w:rsidRPr="00762CA0">
        <w:rPr>
          <w:rFonts w:ascii="HG丸ｺﾞｼｯｸM-PRO" w:eastAsia="HG丸ｺﾞｼｯｸM-PRO" w:hint="eastAsia"/>
          <w:b/>
        </w:rPr>
        <w:t>「福祉（</w:t>
      </w:r>
      <w:r w:rsidRPr="00762CA0">
        <w:rPr>
          <w:rFonts w:eastAsia="HG丸ｺﾞｼｯｸM-PRO"/>
          <w:b/>
        </w:rPr>
        <w:t>well-being</w:t>
      </w:r>
      <w:r w:rsidRPr="00762CA0">
        <w:rPr>
          <w:rFonts w:eastAsia="HG丸ｺﾞｼｯｸM-PRO"/>
          <w:b/>
        </w:rPr>
        <w:t>）とは何か」という問いに対して、それを「</w:t>
      </w:r>
      <w:r w:rsidRPr="00762CA0">
        <w:rPr>
          <w:rFonts w:eastAsia="HG丸ｺﾞｼｯｸM-PRO"/>
          <w:b/>
        </w:rPr>
        <w:t>capability</w:t>
      </w:r>
      <w:r w:rsidRPr="00762CA0">
        <w:rPr>
          <w:rFonts w:eastAsia="HG丸ｺﾞｼｯｸM-PRO"/>
          <w:b/>
        </w:rPr>
        <w:t>（伸びる素質）</w:t>
      </w:r>
      <w:r w:rsidRPr="00762CA0">
        <w:rPr>
          <w:rFonts w:ascii="HG丸ｺﾞｼｯｸM-PRO" w:eastAsia="HG丸ｺﾞｼｯｸM-PRO" w:hint="eastAsia"/>
          <w:b/>
        </w:rPr>
        <w:t>の全面的な発達」であると述べたのは、インド出身のアマルティア・セン</w:t>
      </w:r>
      <w:r w:rsidRPr="00762CA0">
        <w:rPr>
          <w:rFonts w:ascii="HG丸ｺﾞｼｯｸM-PRO" w:eastAsia="HG丸ｺﾞｼｯｸM-PRO" w:hint="eastAsia"/>
        </w:rPr>
        <w:t>である。センが登場する以前は、何をもって福祉が実現したかをめぐって、厚生経済学（福祉経済学）では次にあげる二つの対立する議論があった。</w:t>
      </w:r>
    </w:p>
    <w:p w14:paraId="45001ED1" w14:textId="77777777" w:rsidR="00BC4042" w:rsidRPr="00762CA0"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その一つは、福祉を財や所得の大きさで測ろうとする主張（福祉の富裕アプローチ）であり、</w:t>
      </w:r>
      <w:r w:rsidRPr="00762CA0">
        <w:rPr>
          <w:rFonts w:ascii="HG丸ｺﾞｼｯｸM-PRO" w:eastAsia="HG丸ｺﾞｼｯｸM-PRO" w:hint="eastAsia"/>
          <w:bCs/>
        </w:rPr>
        <w:t>センはそれに対して、財や所得の所有者は、誰もがその特性を活かしうるわけではないという事実を対置し、批判している。</w:t>
      </w:r>
    </w:p>
    <w:p w14:paraId="30AB1C2E" w14:textId="77777777" w:rsidR="00BC4042" w:rsidRPr="00762CA0"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w:t>
      </w:r>
      <w:r w:rsidRPr="00762CA0">
        <w:rPr>
          <w:rFonts w:ascii="HG丸ｺﾞｼｯｸM-PRO" w:eastAsia="HG丸ｺﾞｼｯｸM-PRO" w:hint="eastAsia"/>
          <w:bCs/>
        </w:rPr>
        <w:t>人の福祉について理解するためには、われわれは明らかに人の『機能』にまで、すなわち彼/彼女の所有する財とその特性を用いて人は何をなしうるかまで考察を及ぼさねばならないのである。</w:t>
      </w:r>
      <w:r w:rsidRPr="00FC3B84">
        <w:rPr>
          <w:rFonts w:ascii="HG丸ｺﾞｼｯｸM-PRO" w:eastAsia="HG丸ｺﾞｼｯｸM-PRO" w:hint="eastAsia"/>
          <w:b/>
          <w:bCs/>
        </w:rPr>
        <w:t>例えば、同じ財の組み合わせが与えられても、健康な人ならばそれを用いてなしうることを、障害者はなしえないかもしれないという事実に対して、われわれは注意を払うべきなのである</w:t>
      </w:r>
      <w:r w:rsidRPr="00762CA0">
        <w:rPr>
          <w:rFonts w:ascii="HG丸ｺﾞｼｯｸM-PRO" w:eastAsia="HG丸ｺﾞｼｯｸM-PRO" w:hint="eastAsia"/>
          <w:bCs/>
        </w:rPr>
        <w:t>」</w:t>
      </w:r>
      <w:r w:rsidRPr="00762CA0">
        <w:rPr>
          <w:rFonts w:ascii="HG丸ｺﾞｼｯｸM-PRO" w:eastAsia="HG丸ｺﾞｼｯｸM-PRO" w:hint="eastAsia"/>
        </w:rPr>
        <w:t>（</w:t>
      </w:r>
      <w:r w:rsidRPr="00762CA0">
        <w:rPr>
          <w:rFonts w:eastAsia="HG丸ｺﾞｼｯｸM-PRO"/>
        </w:rPr>
        <w:t>Commodities and Capability,1985</w:t>
      </w:r>
      <w:r w:rsidRPr="00762CA0">
        <w:rPr>
          <w:rFonts w:eastAsia="HG丸ｺﾞｼｯｸM-PRO" w:hint="eastAsia"/>
        </w:rPr>
        <w:t xml:space="preserve">. </w:t>
      </w:r>
      <w:r w:rsidRPr="00762CA0">
        <w:rPr>
          <w:rFonts w:eastAsia="HG丸ｺﾞｼｯｸM-PRO" w:hint="eastAsia"/>
        </w:rPr>
        <w:t>鈴村興太郎訳『福祉の経済学</w:t>
      </w:r>
      <w:r w:rsidRPr="00762CA0">
        <w:rPr>
          <w:rFonts w:ascii="HG丸ｺﾞｼｯｸM-PRO" w:eastAsia="HG丸ｺﾞｼｯｸM-PRO" w:hint="eastAsia"/>
        </w:rPr>
        <w:t>―財と潜在能力</w:t>
      </w:r>
      <w:r w:rsidRPr="00762CA0">
        <w:rPr>
          <w:rFonts w:eastAsia="HG丸ｺﾞｼｯｸM-PRO" w:hint="eastAsia"/>
        </w:rPr>
        <w:t>』</w:t>
      </w:r>
      <w:r w:rsidRPr="00762CA0">
        <w:rPr>
          <w:rFonts w:eastAsia="HG丸ｺﾞｼｯｸM-PRO" w:hint="eastAsia"/>
        </w:rPr>
        <w:t>1988</w:t>
      </w:r>
      <w:r w:rsidRPr="00762CA0">
        <w:rPr>
          <w:rFonts w:ascii="HG丸ｺﾞｼｯｸM-PRO" w:eastAsia="HG丸ｺﾞｼｯｸM-PRO" w:hint="eastAsia"/>
        </w:rPr>
        <w:t>）。つまり、知的障害や認知症</w:t>
      </w:r>
      <w:r>
        <w:rPr>
          <w:rFonts w:ascii="HG丸ｺﾞｼｯｸM-PRO" w:eastAsia="HG丸ｺﾞｼｯｸM-PRO" w:hint="eastAsia"/>
        </w:rPr>
        <w:t>など</w:t>
      </w:r>
      <w:r w:rsidRPr="00762CA0">
        <w:rPr>
          <w:rFonts w:ascii="HG丸ｺﾞｼｯｸM-PRO" w:eastAsia="HG丸ｺﾞｼｯｸM-PRO" w:hint="eastAsia"/>
        </w:rPr>
        <w:t>がある人は、賃金や年金給付があったとしても、現金を自分が思い描く暮らしに必要な商品やサービスに転換することが困難な場合が多いことから、モノ（財や所得）の大きさだけでは、福祉が実現したとはにわかに判定できないのである（</w:t>
      </w:r>
      <w:r w:rsidRPr="00762CA0">
        <w:rPr>
          <w:rFonts w:ascii="HG丸ｺﾞｼｯｸM-PRO" w:eastAsia="HG丸ｺﾞｼｯｸM-PRO" w:hint="eastAsia"/>
          <w:b/>
        </w:rPr>
        <w:t>「財―人」</w:t>
      </w:r>
      <w:r w:rsidRPr="00762CA0">
        <w:rPr>
          <w:rFonts w:ascii="HG丸ｺﾞｼｯｸM-PRO" w:eastAsia="HG丸ｺﾞｼｯｸM-PRO" w:hint="eastAsia"/>
        </w:rPr>
        <w:t>）。</w:t>
      </w:r>
    </w:p>
    <w:p w14:paraId="2F64EBE6" w14:textId="77777777" w:rsidR="00BC4042" w:rsidRPr="00762CA0"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もう一つは、福祉を財・所得などモノの大きさではなく、満足度で測ろうとする主張（福祉の効用アプローチ）であるが、センは</w:t>
      </w:r>
      <w:r w:rsidRPr="00FC3B84">
        <w:rPr>
          <w:rFonts w:ascii="HG丸ｺﾞｼｯｸM-PRO" w:eastAsia="HG丸ｺﾞｼｯｸM-PRO" w:hint="eastAsia"/>
          <w:b/>
        </w:rPr>
        <w:t>「貧窮の中に育ち、貧しく栄養不良な人は、半ば空っぽの胃と折り合って生きることに慣れ、わずかな慰めにも喜びを見出し、『現実的』に思われる以上の望みをもたないかもしれない</w:t>
      </w:r>
      <w:r w:rsidRPr="00762CA0">
        <w:rPr>
          <w:rFonts w:ascii="HG丸ｺﾞｼｯｸM-PRO" w:eastAsia="HG丸ｺﾞｼｯｸM-PRO" w:hint="eastAsia"/>
        </w:rPr>
        <w:t>」と述べている。つまり、貧しく抑圧された生活を長く強いられてきた人々は、わずかな慰めにも過剰に反応</w:t>
      </w:r>
      <w:r w:rsidRPr="00762CA0">
        <w:rPr>
          <w:rFonts w:ascii="HG丸ｺﾞｼｯｸM-PRO" w:eastAsia="HG丸ｺﾞｼｯｸM-PRO" w:hint="eastAsia"/>
        </w:rPr>
        <w:lastRenderedPageBreak/>
        <w:t>して、たとえ本人が満足だと答えても、客観的な状態が良好になったとはいえないとセンは批判している。</w:t>
      </w:r>
    </w:p>
    <w:p w14:paraId="4DBAB291" w14:textId="77777777" w:rsidR="00BC4042" w:rsidRPr="00762CA0" w:rsidRDefault="00BC4042" w:rsidP="00BC4042">
      <w:pPr>
        <w:rPr>
          <w:rFonts w:ascii="HG丸ｺﾞｼｯｸM-PRO" w:eastAsia="HG丸ｺﾞｼｯｸM-PRO"/>
        </w:rPr>
      </w:pPr>
      <w:r w:rsidRPr="00762CA0">
        <w:rPr>
          <w:rFonts w:ascii="HG丸ｺﾞｼｯｸM-PRO" w:eastAsia="HG丸ｺﾞｼｯｸM-PRO" w:hint="eastAsia"/>
        </w:rPr>
        <w:t xml:space="preserve">　</w:t>
      </w:r>
      <w:r w:rsidRPr="00762CA0">
        <w:rPr>
          <w:rFonts w:ascii="HG丸ｺﾞｼｯｸM-PRO" w:eastAsia="HG丸ｺﾞｼｯｸM-PRO" w:hint="eastAsia"/>
          <w:b/>
        </w:rPr>
        <w:t>センは、福祉をモノの大きさではなく、そして主観レベルでの満足度でもなく、手に入れた財や所得の特性を活用して、人が達成しうる機能（</w:t>
      </w:r>
      <w:r w:rsidRPr="00762CA0">
        <w:rPr>
          <w:rFonts w:eastAsia="HG丸ｺﾞｼｯｸM-PRO"/>
          <w:b/>
        </w:rPr>
        <w:t>doing</w:t>
      </w:r>
      <w:r w:rsidRPr="00762CA0">
        <w:rPr>
          <w:rFonts w:eastAsia="HG丸ｺﾞｼｯｸM-PRO"/>
          <w:b/>
        </w:rPr>
        <w:t>＝人がなしうるもの、</w:t>
      </w:r>
      <w:r w:rsidRPr="00762CA0">
        <w:rPr>
          <w:rFonts w:eastAsia="HG丸ｺﾞｼｯｸM-PRO"/>
          <w:b/>
        </w:rPr>
        <w:t>being</w:t>
      </w:r>
      <w:r w:rsidRPr="00762CA0">
        <w:rPr>
          <w:rFonts w:ascii="HG丸ｺﾞｼｯｸM-PRO" w:eastAsia="HG丸ｺﾞｼｯｸM-PRO" w:hint="eastAsia"/>
          <w:b/>
        </w:rPr>
        <w:t>＝なりうるもの）、すなわち人の生き方やあり方に関心を集中する視点を提起し、自らの方法を「福祉のケイパビリティ・アプローチ」と名づけている</w:t>
      </w:r>
      <w:r w:rsidRPr="00762CA0">
        <w:rPr>
          <w:rFonts w:ascii="HG丸ｺﾞｼｯｸM-PRO" w:eastAsia="HG丸ｺﾞｼｯｸM-PRO" w:hint="eastAsia"/>
        </w:rPr>
        <w:t>。センのいう「ケイパビリティ」とは、人間に備わっている「機能」を選択に組み合わせて発揮する能力のことである。「機能」とは具体的に例示すれば、健康に生きる、おいしく食べる、ぐっすり眠る、楽しく語らう、文化・芸術を楽しむ、子どもを育てることなど、生命活動のレベルから文化・社会生活までの全般に及んでいる。ケイパビリティとは、こうした一人ひとりの人間に宿っている機能を自由に組み合わせて実現する力を指している。センはこのような意味でのケイパビリティが全面発達することを福祉（</w:t>
      </w:r>
      <w:r w:rsidRPr="00762CA0">
        <w:rPr>
          <w:rFonts w:eastAsia="HG丸ｺﾞｼｯｸM-PRO"/>
        </w:rPr>
        <w:t>well-being</w:t>
      </w:r>
      <w:r w:rsidRPr="00762CA0">
        <w:rPr>
          <w:rFonts w:eastAsia="HG丸ｺﾞｼｯｸM-PRO"/>
        </w:rPr>
        <w:t>）</w:t>
      </w:r>
      <w:r w:rsidRPr="00762CA0">
        <w:rPr>
          <w:rFonts w:ascii="HG丸ｺﾞｼｯｸM-PRO" w:eastAsia="HG丸ｺﾞｼｯｸM-PRO" w:hint="eastAsia"/>
        </w:rPr>
        <w:t>の実現と言うのである。</w:t>
      </w:r>
    </w:p>
    <w:p w14:paraId="0E61409E" w14:textId="77777777" w:rsidR="00BC4042" w:rsidRPr="00762CA0"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ケイパビリティ」とはセンの独特の表現であって、日本語で一般に使われる潜在能力より広い意味が含まれており、筆者は「人格と潜在能力・残存能力」と理解しているが、作家の大江健三郎はもっと平易に「伸びる素質」（</w:t>
      </w:r>
      <w:r>
        <w:rPr>
          <w:rFonts w:ascii="HG丸ｺﾞｼｯｸM-PRO" w:eastAsia="HG丸ｺﾞｼｯｸM-PRO" w:hint="eastAsia"/>
        </w:rPr>
        <w:t>『</w:t>
      </w:r>
      <w:r w:rsidRPr="00762CA0">
        <w:rPr>
          <w:rFonts w:ascii="HG丸ｺﾞｼｯｸM-PRO" w:eastAsia="HG丸ｺﾞｼｯｸM-PRO" w:hint="eastAsia"/>
        </w:rPr>
        <w:t>暴力に逆らって書く』）と意訳している。これに従えば、</w:t>
      </w:r>
      <w:r w:rsidRPr="00762CA0">
        <w:rPr>
          <w:rFonts w:ascii="HG丸ｺﾞｼｯｸM-PRO" w:eastAsia="HG丸ｺﾞｼｯｸM-PRO" w:hint="eastAsia"/>
          <w:b/>
        </w:rPr>
        <w:t>福祉とはだれにも備わっている「伸びる素質」が全面的に発揮されることであり、これを例外なくすべての人に保障することが</w:t>
      </w:r>
      <w:r>
        <w:rPr>
          <w:rFonts w:ascii="HG丸ｺﾞｼｯｸM-PRO" w:eastAsia="HG丸ｺﾞｼｯｸM-PRO" w:hint="eastAsia"/>
          <w:b/>
        </w:rPr>
        <w:t>、</w:t>
      </w:r>
      <w:r w:rsidRPr="00762CA0">
        <w:rPr>
          <w:rFonts w:ascii="HG丸ｺﾞｼｯｸM-PRO" w:eastAsia="HG丸ｺﾞｼｯｸM-PRO" w:hint="eastAsia"/>
          <w:b/>
        </w:rPr>
        <w:t>福祉が実現した状態と捉えられる</w:t>
      </w:r>
      <w:r w:rsidRPr="00762CA0">
        <w:rPr>
          <w:rFonts w:ascii="HG丸ｺﾞｼｯｸM-PRO" w:eastAsia="HG丸ｺﾞｼｯｸM-PRO" w:hint="eastAsia"/>
        </w:rPr>
        <w:t>。</w:t>
      </w:r>
    </w:p>
    <w:p w14:paraId="43F89C01" w14:textId="77777777" w:rsidR="00BC4042" w:rsidRPr="00762CA0" w:rsidRDefault="00BC4042" w:rsidP="00BC4042">
      <w:pPr>
        <w:rPr>
          <w:rFonts w:ascii="HG丸ｺﾞｼｯｸM-PRO" w:eastAsia="HG丸ｺﾞｼｯｸM-PRO"/>
          <w:b/>
          <w:bCs/>
          <w:sz w:val="22"/>
          <w:szCs w:val="22"/>
        </w:rPr>
      </w:pPr>
      <w:r>
        <w:rPr>
          <w:rFonts w:ascii="HG丸ｺﾞｼｯｸM-PRO" w:eastAsia="HG丸ｺﾞｼｯｸM-PRO" w:hint="eastAsia"/>
          <w:b/>
          <w:bCs/>
          <w:sz w:val="22"/>
          <w:szCs w:val="22"/>
        </w:rPr>
        <w:t>２．</w:t>
      </w:r>
      <w:r w:rsidRPr="00762CA0">
        <w:rPr>
          <w:rFonts w:ascii="HG丸ｺﾞｼｯｸM-PRO" w:eastAsia="HG丸ｺﾞｼｯｸM-PRO" w:hint="eastAsia"/>
          <w:b/>
          <w:bCs/>
          <w:sz w:val="22"/>
          <w:szCs w:val="22"/>
        </w:rPr>
        <w:t>「伸びる素質」の全面発達を保障する対人労働の意義</w:t>
      </w:r>
    </w:p>
    <w:p w14:paraId="3385AB74" w14:textId="77777777" w:rsidR="00BC4042"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「伸びる素質の発達</w:t>
      </w:r>
      <w:r>
        <w:rPr>
          <w:rFonts w:ascii="HG丸ｺﾞｼｯｸM-PRO" w:eastAsia="HG丸ｺﾞｼｯｸM-PRO" w:hint="eastAsia"/>
        </w:rPr>
        <w:t>」</w:t>
      </w:r>
      <w:r w:rsidRPr="00762CA0">
        <w:rPr>
          <w:rFonts w:ascii="HG丸ｺﾞｼｯｸM-PRO" w:eastAsia="HG丸ｺﾞｼｯｸM-PRO" w:hint="eastAsia"/>
        </w:rPr>
        <w:t>の平等保障説とも言うべきセンの見解は、福祉・教育・医療など、人間の人格と能力（＝潜在能力・残存能力）に働きかける社会サービスの重要性を強調するものである。</w:t>
      </w:r>
      <w:r w:rsidRPr="00762CA0">
        <w:rPr>
          <w:rFonts w:ascii="HG丸ｺﾞｼｯｸM-PRO" w:eastAsia="HG丸ｺﾞｼｯｸM-PRO" w:hint="eastAsia"/>
          <w:b/>
        </w:rPr>
        <w:t>人格や諸能力に働きかける労働は、一般に社会サービスといわれるが、これらが必要に応じて保障されて初めて人は、伸びる素質の全面発達を平等に享受できるのである。</w:t>
      </w:r>
      <w:r w:rsidRPr="00762CA0">
        <w:rPr>
          <w:rFonts w:ascii="HG丸ｺﾞｼｯｸM-PRO" w:eastAsia="HG丸ｺﾞｼｯｸM-PRO" w:hint="eastAsia"/>
        </w:rPr>
        <w:t>つまり、障害をもつ人に、他の市民と同様の所得保障をすることは必要条件であるが、これに社会サービスの提供がともなわない限り、福祉が実現したとはいえないということになる。北欧等の現代福祉国家は、所得保障のみならず、自己決定能力に制約のある人々への社会サービスの</w:t>
      </w:r>
      <w:r>
        <w:rPr>
          <w:rFonts w:ascii="HG丸ｺﾞｼｯｸM-PRO" w:eastAsia="HG丸ｺﾞｼｯｸM-PRO" w:hint="eastAsia"/>
        </w:rPr>
        <w:t>提供</w:t>
      </w:r>
      <w:r w:rsidRPr="00762CA0">
        <w:rPr>
          <w:rFonts w:ascii="HG丸ｺﾞｼｯｸM-PRO" w:eastAsia="HG丸ｺﾞｼｯｸM-PRO" w:hint="eastAsia"/>
        </w:rPr>
        <w:t>という点に、その到達水準が評価されているのである。</w:t>
      </w:r>
    </w:p>
    <w:p w14:paraId="2A0F59DB" w14:textId="77777777" w:rsidR="00BC4042" w:rsidRPr="00762CA0"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福祉とは、何らかの理由で生活上の諸困難を負ったとしても、他の市民と同等の生活を営めるよう、所得の保障によって生活水準における平等を確保するだけではなく、伸びる素質の全面的な発達を実現することにある。そのためには</w:t>
      </w:r>
      <w:r>
        <w:rPr>
          <w:rFonts w:ascii="HG丸ｺﾞｼｯｸM-PRO" w:eastAsia="HG丸ｺﾞｼｯｸM-PRO" w:hint="eastAsia"/>
        </w:rPr>
        <w:t>、</w:t>
      </w:r>
      <w:r w:rsidRPr="00762CA0">
        <w:rPr>
          <w:rFonts w:ascii="HG丸ｺﾞｼｯｸM-PRO" w:eastAsia="HG丸ｺﾞｼｯｸM-PRO" w:hint="eastAsia"/>
          <w:b/>
        </w:rPr>
        <w:t>社会サービスの一翼を担う保育・福祉・介護の仕事が、発達保障労働としての役割を果たすことが求められている</w:t>
      </w:r>
      <w:r w:rsidRPr="00762CA0">
        <w:rPr>
          <w:rFonts w:ascii="HG丸ｺﾞｼｯｸM-PRO" w:eastAsia="HG丸ｺﾞｼｯｸM-PRO" w:hint="eastAsia"/>
        </w:rPr>
        <w:t>。</w:t>
      </w:r>
    </w:p>
    <w:p w14:paraId="29F702CC" w14:textId="77777777" w:rsidR="00BC4042" w:rsidRPr="007C1023" w:rsidRDefault="00BC4042" w:rsidP="00BC4042">
      <w:pPr>
        <w:ind w:firstLineChars="100" w:firstLine="184"/>
        <w:rPr>
          <w:rFonts w:ascii="HG丸ｺﾞｼｯｸM-PRO" w:eastAsia="HG丸ｺﾞｼｯｸM-PRO"/>
        </w:rPr>
      </w:pPr>
      <w:r w:rsidRPr="00762CA0">
        <w:rPr>
          <w:rFonts w:ascii="HG丸ｺﾞｼｯｸM-PRO" w:eastAsia="HG丸ｺﾞｼｯｸM-PRO" w:hint="eastAsia"/>
        </w:rPr>
        <w:t>以上述べたように、センは財それ自体の大きさではなく、「</w:t>
      </w:r>
      <w:r w:rsidRPr="00762CA0">
        <w:rPr>
          <w:rFonts w:ascii="HG丸ｺﾞｼｯｸM-PRO" w:eastAsia="HG丸ｺﾞｼｯｸM-PRO" w:hint="eastAsia"/>
          <w:b/>
          <w:bCs/>
        </w:rPr>
        <w:t>財と人との関係（財―人）</w:t>
      </w:r>
      <w:r w:rsidRPr="00762CA0">
        <w:rPr>
          <w:rFonts w:ascii="HG丸ｺﾞｼｯｸM-PRO" w:eastAsia="HG丸ｺﾞｼｯｸM-PRO" w:hint="eastAsia"/>
        </w:rPr>
        <w:t>」を問うことで福祉（</w:t>
      </w:r>
      <w:r w:rsidRPr="00762CA0">
        <w:rPr>
          <w:rFonts w:eastAsia="HG丸ｺﾞｼｯｸM-PRO"/>
        </w:rPr>
        <w:t>well-being</w:t>
      </w:r>
      <w:r w:rsidRPr="00762CA0">
        <w:rPr>
          <w:rFonts w:ascii="HG丸ｺﾞｼｯｸM-PRO" w:eastAsia="HG丸ｺﾞｼｯｸM-PRO" w:hint="eastAsia"/>
        </w:rPr>
        <w:t>）理論を飛躍させたと評価できるが、</w:t>
      </w:r>
      <w:r>
        <w:rPr>
          <w:rFonts w:ascii="HG丸ｺﾞｼｯｸM-PRO" w:eastAsia="HG丸ｺﾞｼｯｸM-PRO" w:hint="eastAsia"/>
        </w:rPr>
        <w:t>共生社会</w:t>
      </w:r>
      <w:r w:rsidRPr="00762CA0">
        <w:rPr>
          <w:rFonts w:ascii="HG丸ｺﾞｼｯｸM-PRO" w:eastAsia="HG丸ｺﾞｼｯｸM-PRO" w:hint="eastAsia"/>
        </w:rPr>
        <w:t>実現のためには社会を構成する「</w:t>
      </w:r>
      <w:r w:rsidRPr="00762CA0">
        <w:rPr>
          <w:rFonts w:ascii="HG丸ｺﾞｼｯｸM-PRO" w:eastAsia="HG丸ｺﾞｼｯｸM-PRO" w:hint="eastAsia"/>
          <w:b/>
          <w:bCs/>
        </w:rPr>
        <w:t>人と人の関係（人―人）</w:t>
      </w:r>
      <w:r w:rsidRPr="00762CA0">
        <w:rPr>
          <w:rFonts w:ascii="HG丸ｺﾞｼｯｸM-PRO" w:eastAsia="HG丸ｺﾞｼｯｸM-PRO" w:hint="eastAsia"/>
        </w:rPr>
        <w:t>」のあり方</w:t>
      </w:r>
      <w:r>
        <w:rPr>
          <w:rFonts w:ascii="HG丸ｺﾞｼｯｸM-PRO" w:eastAsia="HG丸ｺﾞｼｯｸM-PRO" w:hint="eastAsia"/>
        </w:rPr>
        <w:t>（次項で検討する平等原則）</w:t>
      </w:r>
      <w:r w:rsidRPr="00762CA0">
        <w:rPr>
          <w:rFonts w:ascii="HG丸ｺﾞｼｯｸM-PRO" w:eastAsia="HG丸ｺﾞｼｯｸM-PRO" w:hint="eastAsia"/>
        </w:rPr>
        <w:t>も併せて問われるべきであ</w:t>
      </w:r>
      <w:r>
        <w:rPr>
          <w:rFonts w:ascii="HG丸ｺﾞｼｯｸM-PRO" w:eastAsia="HG丸ｺﾞｼｯｸM-PRO" w:hint="eastAsia"/>
        </w:rPr>
        <w:t>る。</w:t>
      </w:r>
    </w:p>
    <w:p w14:paraId="04331698" w14:textId="77777777" w:rsidR="00BC4042" w:rsidRPr="00EE0597" w:rsidRDefault="00BC4042" w:rsidP="00EE0597">
      <w:pPr>
        <w:pStyle w:val="11"/>
      </w:pPr>
      <w:r w:rsidRPr="00EE0597">
        <w:rPr>
          <w:rFonts w:hint="eastAsia"/>
        </w:rPr>
        <w:t>4</w:t>
      </w:r>
      <w:r w:rsidRPr="00EE0597">
        <w:rPr>
          <w:rFonts w:ascii="ＭＳ 明朝" w:eastAsia="ＭＳ 明朝" w:hAnsi="ＭＳ 明朝" w:cs="ＭＳ 明朝" w:hint="eastAsia"/>
        </w:rPr>
        <w:t>⃣</w:t>
      </w:r>
      <w:r w:rsidRPr="00EE0597">
        <w:rPr>
          <w:rFonts w:cs="HG丸ｺﾞｼｯｸM-PRO" w:hint="eastAsia"/>
        </w:rPr>
        <w:t xml:space="preserve">　</w:t>
      </w:r>
      <w:r w:rsidRPr="00EE0597">
        <w:rPr>
          <w:rFonts w:hint="eastAsia"/>
        </w:rPr>
        <w:t>平等（e</w:t>
      </w:r>
      <w:r w:rsidRPr="00EE0597">
        <w:t>quality</w:t>
      </w:r>
      <w:r w:rsidRPr="00EE0597">
        <w:rPr>
          <w:rFonts w:hint="eastAsia"/>
        </w:rPr>
        <w:t>）原理の変遷――障害のある人々の平等回復を考える</w:t>
      </w:r>
    </w:p>
    <w:p w14:paraId="36F66776" w14:textId="77777777" w:rsidR="00BC4042" w:rsidRPr="009D7C60" w:rsidRDefault="00BC4042" w:rsidP="00BC4042">
      <w:pPr>
        <w:rPr>
          <w:rFonts w:ascii="HG丸ｺﾞｼｯｸM-PRO" w:eastAsia="HG丸ｺﾞｼｯｸM-PRO"/>
          <w:b/>
          <w:iCs/>
          <w:sz w:val="22"/>
          <w:szCs w:val="22"/>
        </w:rPr>
      </w:pPr>
      <w:r w:rsidRPr="009D7C60">
        <w:rPr>
          <w:rFonts w:ascii="HG丸ｺﾞｼｯｸM-PRO" w:eastAsia="HG丸ｺﾞｼｯｸM-PRO" w:hint="eastAsia"/>
          <w:b/>
          <w:iCs/>
          <w:sz w:val="22"/>
          <w:szCs w:val="22"/>
        </w:rPr>
        <w:t>１．</w:t>
      </w:r>
      <w:r>
        <w:rPr>
          <w:rFonts w:ascii="HG丸ｺﾞｼｯｸM-PRO" w:eastAsia="HG丸ｺﾞｼｯｸM-PRO" w:hint="eastAsia"/>
          <w:b/>
          <w:sz w:val="22"/>
          <w:szCs w:val="22"/>
        </w:rPr>
        <w:t>近代市民社会</w:t>
      </w:r>
      <w:r w:rsidRPr="009D7C60">
        <w:rPr>
          <w:rFonts w:ascii="HG丸ｺﾞｼｯｸM-PRO" w:eastAsia="HG丸ｺﾞｼｯｸM-PRO" w:hint="eastAsia"/>
          <w:b/>
          <w:sz w:val="22"/>
          <w:szCs w:val="22"/>
        </w:rPr>
        <w:t>の平等</w:t>
      </w:r>
      <w:r>
        <w:rPr>
          <w:rFonts w:ascii="HG丸ｺﾞｼｯｸM-PRO" w:eastAsia="HG丸ｺﾞｼｯｸM-PRO" w:hint="eastAsia"/>
          <w:b/>
          <w:sz w:val="22"/>
          <w:szCs w:val="22"/>
        </w:rPr>
        <w:t>観＝</w:t>
      </w:r>
      <w:r w:rsidRPr="009D7C60">
        <w:rPr>
          <w:rFonts w:ascii="HG丸ｺﾞｼｯｸM-PRO" w:eastAsia="HG丸ｺﾞｼｯｸM-PRO" w:hint="eastAsia"/>
          <w:b/>
          <w:sz w:val="22"/>
          <w:szCs w:val="22"/>
        </w:rPr>
        <w:t>「能力にもとづく平等」論のパラドックス</w:t>
      </w:r>
    </w:p>
    <w:p w14:paraId="25EBF415" w14:textId="77777777" w:rsidR="00BC4042" w:rsidRPr="006B13D2" w:rsidRDefault="00BC4042" w:rsidP="00BC4042">
      <w:pPr>
        <w:rPr>
          <w:rFonts w:ascii="HG丸ｺﾞｼｯｸM-PRO" w:eastAsia="HG丸ｺﾞｼｯｸM-PRO"/>
          <w:szCs w:val="21"/>
        </w:rPr>
      </w:pPr>
      <w:r w:rsidRPr="00504CA9">
        <w:rPr>
          <w:rFonts w:ascii="HG丸ｺﾞｼｯｸM-PRO" w:eastAsia="HG丸ｺﾞｼｯｸM-PRO" w:hint="eastAsia"/>
          <w:szCs w:val="21"/>
        </w:rPr>
        <w:t xml:space="preserve">　資本主義という経済メカニズムを平等という視点からとらえると、どのような光景が見えてくる</w:t>
      </w:r>
      <w:r w:rsidRPr="006B13D2">
        <w:rPr>
          <w:rFonts w:ascii="HG丸ｺﾞｼｯｸM-PRO" w:eastAsia="HG丸ｺﾞｼｯｸM-PRO" w:hint="eastAsia"/>
          <w:szCs w:val="21"/>
        </w:rPr>
        <w:t>のであろうか、ここでは封建社会から近代資本主義社会への転換期において提案された、</w:t>
      </w:r>
      <w:r w:rsidRPr="006B13D2">
        <w:rPr>
          <w:rFonts w:ascii="HG丸ｺﾞｼｯｸM-PRO" w:eastAsia="HG丸ｺﾞｼｯｸM-PRO" w:hint="eastAsia"/>
          <w:bCs/>
          <w:szCs w:val="21"/>
        </w:rPr>
        <w:t>近代平等原則の意義と限界</w:t>
      </w:r>
      <w:r w:rsidRPr="006B13D2">
        <w:rPr>
          <w:rFonts w:ascii="HG丸ｺﾞｼｯｸM-PRO" w:eastAsia="HG丸ｺﾞｼｯｸM-PRO" w:hint="eastAsia"/>
          <w:szCs w:val="21"/>
        </w:rPr>
        <w:t>を考えてみよう。</w:t>
      </w:r>
    </w:p>
    <w:p w14:paraId="67FF97C7" w14:textId="77777777" w:rsidR="00BC4042" w:rsidRPr="00504CA9" w:rsidRDefault="00BC4042" w:rsidP="00BC4042">
      <w:pPr>
        <w:rPr>
          <w:rFonts w:ascii="HG丸ｺﾞｼｯｸM-PRO" w:eastAsia="HG丸ｺﾞｼｯｸM-PRO"/>
          <w:szCs w:val="21"/>
        </w:rPr>
      </w:pPr>
      <w:r w:rsidRPr="006B13D2">
        <w:rPr>
          <w:rFonts w:ascii="HG丸ｺﾞｼｯｸM-PRO" w:eastAsia="HG丸ｺﾞｼｯｸM-PRO" w:hint="eastAsia"/>
          <w:szCs w:val="21"/>
        </w:rPr>
        <w:t xml:space="preserve">　資本主義社会への移行は市民革命を通して実現したが、市民革命期の平等観を成文化したものとしては、フランス革命期のいわゆる</w:t>
      </w:r>
      <w:r w:rsidRPr="00E155C2">
        <w:rPr>
          <w:rFonts w:ascii="HG丸ｺﾞｼｯｸM-PRO" w:eastAsia="HG丸ｺﾞｼｯｸM-PRO" w:hint="eastAsia"/>
          <w:b/>
          <w:szCs w:val="21"/>
        </w:rPr>
        <w:t>人権宣言（『人及び市民の諸権利の宣言』</w:t>
      </w:r>
      <w:r w:rsidRPr="00E155C2">
        <w:rPr>
          <w:rFonts w:eastAsia="HG丸ｺﾞｼｯｸM-PRO"/>
          <w:b/>
          <w:szCs w:val="21"/>
        </w:rPr>
        <w:t>1789</w:t>
      </w:r>
      <w:r w:rsidRPr="00E155C2">
        <w:rPr>
          <w:rFonts w:ascii="HG丸ｺﾞｼｯｸM-PRO" w:eastAsia="HG丸ｺﾞｼｯｸM-PRO" w:hint="eastAsia"/>
          <w:b/>
          <w:szCs w:val="21"/>
        </w:rPr>
        <w:t>年</w:t>
      </w:r>
      <w:r w:rsidRPr="006B13D2">
        <w:rPr>
          <w:rFonts w:ascii="HG丸ｺﾞｼｯｸM-PRO" w:eastAsia="HG丸ｺﾞｼｯｸM-PRO" w:hint="eastAsia"/>
          <w:szCs w:val="21"/>
        </w:rPr>
        <w:t>）をあげることができる。市民革命の課題は「自由・平等・友愛」というスローガンに端的に示されるが、そこでは平等とは封建的身分拘束からの解放として自覚されていた。同宣言の第</w:t>
      </w:r>
      <w:r w:rsidRPr="006B13D2">
        <w:rPr>
          <w:rFonts w:eastAsia="HG丸ｺﾞｼｯｸM-PRO"/>
          <w:szCs w:val="21"/>
        </w:rPr>
        <w:t>６</w:t>
      </w:r>
      <w:r w:rsidRPr="006B13D2">
        <w:rPr>
          <w:rFonts w:ascii="HG丸ｺﾞｼｯｸM-PRO" w:eastAsia="HG丸ｺﾞｼｯｸM-PRO" w:hint="eastAsia"/>
          <w:szCs w:val="21"/>
        </w:rPr>
        <w:t>条では「</w:t>
      </w:r>
      <w:r w:rsidRPr="009D7C60">
        <w:rPr>
          <w:rFonts w:ascii="HG丸ｺﾞｼｯｸM-PRO" w:eastAsia="HG丸ｺﾞｼｯｸM-PRO" w:hint="eastAsia"/>
          <w:b/>
          <w:szCs w:val="21"/>
        </w:rPr>
        <w:t>すべての市民は、この法律の目から見ると平等であるから、おのおのの能力にしたがって、徳と才能における差異以外の何らの差別もなく、あらゆる高位、地位、公職に就くことが等しく許される</w:t>
      </w:r>
      <w:r w:rsidRPr="006B13D2">
        <w:rPr>
          <w:rFonts w:ascii="HG丸ｺﾞｼｯｸM-PRO" w:eastAsia="HG丸ｺﾞｼｯｸM-PRO"/>
          <w:szCs w:val="21"/>
        </w:rPr>
        <w:t>」</w:t>
      </w:r>
      <w:r w:rsidRPr="00504CA9">
        <w:rPr>
          <w:rFonts w:ascii="HG丸ｺﾞｼｯｸM-PRO" w:eastAsia="HG丸ｺﾞｼｯｸM-PRO" w:hint="eastAsia"/>
          <w:szCs w:val="21"/>
        </w:rPr>
        <w:t>とある。</w:t>
      </w:r>
    </w:p>
    <w:p w14:paraId="536E9871" w14:textId="77777777" w:rsidR="00BC4042" w:rsidRPr="006B13D2" w:rsidRDefault="00BC4042" w:rsidP="00BC4042">
      <w:pPr>
        <w:ind w:firstLineChars="100" w:firstLine="184"/>
        <w:rPr>
          <w:rFonts w:ascii="HG丸ｺﾞｼｯｸM-PRO" w:eastAsia="HG丸ｺﾞｼｯｸM-PRO"/>
          <w:szCs w:val="21"/>
          <w:vertAlign w:val="superscript"/>
        </w:rPr>
      </w:pPr>
      <w:r w:rsidRPr="00504CA9">
        <w:rPr>
          <w:rFonts w:ascii="HG丸ｺﾞｼｯｸM-PRO" w:eastAsia="HG丸ｺﾞｼｯｸM-PRO" w:hint="eastAsia"/>
          <w:szCs w:val="21"/>
        </w:rPr>
        <w:t>つまり、</w:t>
      </w:r>
      <w:r w:rsidRPr="009D7C60">
        <w:rPr>
          <w:rFonts w:ascii="HG丸ｺﾞｼｯｸM-PRO" w:eastAsia="HG丸ｺﾞｼｯｸM-PRO" w:hint="eastAsia"/>
          <w:b/>
          <w:szCs w:val="21"/>
        </w:rPr>
        <w:t>個人の評価はその人の「能力」のみにもとづくべきであって、出身階級等を評価の対象にすべ</w:t>
      </w:r>
      <w:r w:rsidRPr="009D7C60">
        <w:rPr>
          <w:rFonts w:ascii="HG丸ｺﾞｼｯｸM-PRO" w:eastAsia="HG丸ｺﾞｼｯｸM-PRO" w:hint="eastAsia"/>
          <w:b/>
          <w:szCs w:val="21"/>
        </w:rPr>
        <w:lastRenderedPageBreak/>
        <w:t>きではない</w:t>
      </w:r>
      <w:r w:rsidRPr="00504CA9">
        <w:rPr>
          <w:rFonts w:ascii="HG丸ｺﾞｼｯｸM-PRO" w:eastAsia="HG丸ｺﾞｼｯｸM-PRO" w:hint="eastAsia"/>
          <w:szCs w:val="21"/>
        </w:rPr>
        <w:t>というのである。たとえ出身が貴族であっても「無能」であれば政府高官たりえないというべきで、「有能」であれば商人や農民であったとしても、しかるべき社会的な地位に就くことができるという考え方である。封建的な身分制を否定する論理として「能力」をあげるこのような考え方は、人を評価するにあたって、各人の能力以外の、たとえば性・人種・信仰等の属性を含めるべきではないという論理にもつながるといえよう。市民革命期には否定され、その実現は</w:t>
      </w:r>
      <w:r w:rsidRPr="00504CA9">
        <w:rPr>
          <w:rFonts w:eastAsia="HG丸ｺﾞｼｯｸM-PRO"/>
          <w:szCs w:val="21"/>
        </w:rPr>
        <w:t>20</w:t>
      </w:r>
      <w:r w:rsidRPr="00504CA9">
        <w:rPr>
          <w:rFonts w:ascii="HG丸ｺﾞｼｯｸM-PRO" w:eastAsia="HG丸ｺﾞｼｯｸM-PRO" w:hint="eastAsia"/>
          <w:szCs w:val="21"/>
        </w:rPr>
        <w:t>世紀以降にもち越されたとはいえ、原理的に考えると、「能力」が備わっていれば、女性や有色人種であってもしかるべき地位に就けるということになる。アンシャンレジームを支えてきた封建的な身分制支配を打破した市民革命は、こうして人間解放の有力な思想として</w:t>
      </w:r>
      <w:r w:rsidRPr="006B13D2">
        <w:rPr>
          <w:rFonts w:ascii="HG丸ｺﾞｼｯｸM-PRO" w:eastAsia="HG丸ｺﾞｼｯｸM-PRO" w:hint="eastAsia"/>
          <w:bCs/>
          <w:szCs w:val="21"/>
        </w:rPr>
        <w:t>「能力にもとづく平等」という平等理念</w:t>
      </w:r>
      <w:r w:rsidRPr="006B13D2">
        <w:rPr>
          <w:rFonts w:ascii="HG丸ｺﾞｼｯｸM-PRO" w:eastAsia="HG丸ｺﾞｼｯｸM-PRO" w:hint="eastAsia"/>
          <w:szCs w:val="21"/>
        </w:rPr>
        <w:t>を提供することになったのである。</w:t>
      </w:r>
    </w:p>
    <w:p w14:paraId="54DAF726" w14:textId="77777777" w:rsidR="00BC4042" w:rsidRPr="00504CA9" w:rsidRDefault="00BC4042" w:rsidP="00BC4042">
      <w:pPr>
        <w:rPr>
          <w:rFonts w:ascii="HG丸ｺﾞｼｯｸM-PRO" w:eastAsia="HG丸ｺﾞｼｯｸM-PRO"/>
          <w:szCs w:val="21"/>
        </w:rPr>
      </w:pPr>
      <w:r w:rsidRPr="006B13D2">
        <w:rPr>
          <w:rFonts w:ascii="HG丸ｺﾞｼｯｸM-PRO" w:eastAsia="HG丸ｺﾞｼｯｸM-PRO" w:hint="eastAsia"/>
          <w:szCs w:val="21"/>
        </w:rPr>
        <w:t xml:space="preserve">　しかし問題は、自然的・社会的原因によって能力に制約を負った人々にとって、「能力にもとづく平等」論は、彼らへの低劣な処遇を合理化する考えとして働くという問題を引き起こすのである。</w:t>
      </w:r>
      <w:r w:rsidRPr="009D7C60">
        <w:rPr>
          <w:rFonts w:ascii="HG丸ｺﾞｼｯｸM-PRO" w:eastAsia="HG丸ｺﾞｼｯｸM-PRO" w:hint="eastAsia"/>
          <w:b/>
          <w:szCs w:val="21"/>
        </w:rPr>
        <w:t>多数の人々には、身分差別や女性差別、人種差別が「ゆえなき差別」として解放の武器となるこの平等観が、能力に制約のある障害者にとっては、「ゆえある差別」として解放の桎梏になるというパラドックスを抱え込んでいる</w:t>
      </w:r>
      <w:r w:rsidRPr="006B13D2">
        <w:rPr>
          <w:rFonts w:ascii="HG丸ｺﾞｼｯｸM-PRO" w:eastAsia="HG丸ｺﾞｼｯｸM-PRO" w:hint="eastAsia"/>
          <w:szCs w:val="21"/>
        </w:rPr>
        <w:t>のである。現</w:t>
      </w:r>
      <w:r w:rsidRPr="00504CA9">
        <w:rPr>
          <w:rFonts w:ascii="HG丸ｺﾞｼｯｸM-PRO" w:eastAsia="HG丸ｺﾞｼｯｸM-PRO" w:hint="eastAsia"/>
          <w:szCs w:val="21"/>
        </w:rPr>
        <w:t>在の資本主義経済の下で、労働能力の制約や低下を理由に、障害者が雇用の場から排除され、最低賃金以下で働かされ、強制退職制度である定年制が導入されているのは、その証左である。</w:t>
      </w:r>
    </w:p>
    <w:p w14:paraId="6F484D4F" w14:textId="77777777" w:rsidR="00BC4042" w:rsidRPr="006B13D2" w:rsidRDefault="00BC4042" w:rsidP="00BC4042">
      <w:pPr>
        <w:rPr>
          <w:rFonts w:ascii="HG丸ｺﾞｼｯｸM-PRO" w:eastAsia="HG丸ｺﾞｼｯｸM-PRO"/>
          <w:szCs w:val="21"/>
        </w:rPr>
      </w:pPr>
      <w:r w:rsidRPr="00504CA9">
        <w:rPr>
          <w:rFonts w:ascii="HG丸ｺﾞｼｯｸM-PRO" w:eastAsia="HG丸ｺﾞｼｯｸM-PRO" w:hint="eastAsia"/>
          <w:szCs w:val="21"/>
        </w:rPr>
        <w:t xml:space="preserve">　別の言い方をすれば、資本主</w:t>
      </w:r>
      <w:r>
        <w:rPr>
          <w:rFonts w:ascii="HG丸ｺﾞｼｯｸM-PRO" w:eastAsia="HG丸ｺﾞｼｯｸM-PRO" w:hint="eastAsia"/>
          <w:szCs w:val="21"/>
        </w:rPr>
        <w:t>義という経済メカニズムは</w:t>
      </w:r>
      <w:r w:rsidRPr="00504CA9">
        <w:rPr>
          <w:rFonts w:ascii="HG丸ｺﾞｼｯｸM-PRO" w:eastAsia="HG丸ｺﾞｼｯｸM-PRO" w:hint="eastAsia"/>
          <w:szCs w:val="21"/>
        </w:rPr>
        <w:t>労働能力に応じて利潤を生む可能性に応じて平等に扱うという合理性をもっているのであり、こうした</w:t>
      </w:r>
      <w:r w:rsidRPr="001164A8">
        <w:rPr>
          <w:rFonts w:ascii="HG丸ｺﾞｼｯｸM-PRO" w:eastAsia="HG丸ｺﾞｼｯｸM-PRO" w:hint="eastAsia"/>
          <w:szCs w:val="21"/>
        </w:rPr>
        <w:t>「資本主義的合理性」は障</w:t>
      </w:r>
      <w:r w:rsidRPr="006B13D2">
        <w:rPr>
          <w:rFonts w:ascii="HG丸ｺﾞｼｯｸM-PRO" w:eastAsia="HG丸ｺﾞｼｯｸM-PRO" w:hint="eastAsia"/>
          <w:szCs w:val="21"/>
        </w:rPr>
        <w:t>害者に対する差別的処遇をいっそう強化する論理として機能しているのである。</w:t>
      </w:r>
    </w:p>
    <w:p w14:paraId="43CACE1A" w14:textId="77777777" w:rsidR="00BC4042" w:rsidRPr="00F9609B" w:rsidRDefault="00BC4042" w:rsidP="00BC4042">
      <w:pPr>
        <w:rPr>
          <w:rFonts w:ascii="HG丸ｺﾞｼｯｸM-PRO" w:eastAsia="HG丸ｺﾞｼｯｸM-PRO"/>
          <w:szCs w:val="21"/>
        </w:rPr>
      </w:pPr>
      <w:r w:rsidRPr="00504CA9">
        <w:rPr>
          <w:rFonts w:ascii="HG丸ｺﾞｼｯｸM-PRO" w:eastAsia="HG丸ｺﾞｼｯｸM-PRO" w:hint="eastAsia"/>
          <w:szCs w:val="21"/>
        </w:rPr>
        <w:t xml:space="preserve"> </w:t>
      </w:r>
      <w:r>
        <w:rPr>
          <w:rFonts w:ascii="HG丸ｺﾞｼｯｸM-PRO" w:eastAsia="HG丸ｺﾞｼｯｸM-PRO" w:hint="eastAsia"/>
          <w:szCs w:val="21"/>
        </w:rPr>
        <w:t xml:space="preserve">　</w:t>
      </w:r>
      <w:r w:rsidRPr="00504CA9">
        <w:rPr>
          <w:rFonts w:ascii="HG丸ｺﾞｼｯｸM-PRO" w:eastAsia="HG丸ｺﾞｼｯｸM-PRO" w:hint="eastAsia"/>
          <w:szCs w:val="21"/>
        </w:rPr>
        <w:t>このような「近代平等原則」を超える思想は何に見出すべきであろうか。まずは第1に、人の能力をどのようにとらえるべきか、</w:t>
      </w:r>
      <w:r w:rsidRPr="00504CA9">
        <w:rPr>
          <w:rFonts w:eastAsia="HG丸ｺﾞｼｯｸM-PRO" w:hint="eastAsia"/>
          <w:szCs w:val="21"/>
        </w:rPr>
        <w:t>糸賀一雄の重症心身障害児観を検討する。糸賀は、重症心身障害児を他者から援助を受けるだけの無能な存在ではなく、「立派な生産者」として社会的な貢献をしていると言っているので、その意味を検討したい。</w:t>
      </w:r>
      <w:r>
        <w:rPr>
          <w:rFonts w:eastAsia="HG丸ｺﾞｼｯｸM-PRO" w:hint="eastAsia"/>
          <w:szCs w:val="21"/>
        </w:rPr>
        <w:t xml:space="preserve"> </w:t>
      </w:r>
      <w:r w:rsidRPr="00504CA9">
        <w:rPr>
          <w:rFonts w:eastAsia="HG丸ｺﾞｼｯｸM-PRO" w:hint="eastAsia"/>
          <w:szCs w:val="21"/>
        </w:rPr>
        <w:t>第</w:t>
      </w:r>
      <w:r w:rsidRPr="00504CA9">
        <w:rPr>
          <w:rFonts w:eastAsia="HG丸ｺﾞｼｯｸM-PRO"/>
          <w:szCs w:val="21"/>
        </w:rPr>
        <w:t>2</w:t>
      </w:r>
      <w:r w:rsidRPr="00504CA9">
        <w:rPr>
          <w:rFonts w:eastAsia="HG丸ｺﾞｼｯｸM-PRO" w:hint="eastAsia"/>
          <w:szCs w:val="21"/>
        </w:rPr>
        <w:t>には、「能力にもとづく平等論」を超える「現代平等原則」を示したのはノーマライゼーションにある</w:t>
      </w:r>
      <w:r>
        <w:rPr>
          <w:rFonts w:eastAsia="HG丸ｺﾞｼｯｸM-PRO" w:hint="eastAsia"/>
          <w:szCs w:val="21"/>
        </w:rPr>
        <w:t>が、現在その国際的な到達点を示す「</w:t>
      </w:r>
      <w:r w:rsidRPr="00504CA9">
        <w:rPr>
          <w:rFonts w:eastAsia="HG丸ｺﾞｼｯｸM-PRO" w:hint="eastAsia"/>
          <w:szCs w:val="21"/>
        </w:rPr>
        <w:t>障害者権利条約</w:t>
      </w:r>
      <w:r>
        <w:rPr>
          <w:rFonts w:eastAsia="HG丸ｺﾞｼｯｸM-PRO" w:hint="eastAsia"/>
          <w:szCs w:val="21"/>
        </w:rPr>
        <w:t>」</w:t>
      </w:r>
      <w:r w:rsidRPr="00504CA9">
        <w:rPr>
          <w:rFonts w:eastAsia="HG丸ｺﾞｼｯｸM-PRO" w:hint="eastAsia"/>
          <w:szCs w:val="21"/>
        </w:rPr>
        <w:t>（</w:t>
      </w:r>
      <w:r w:rsidRPr="00504CA9">
        <w:rPr>
          <w:rFonts w:eastAsia="HG丸ｺﾞｼｯｸM-PRO"/>
          <w:szCs w:val="21"/>
        </w:rPr>
        <w:t>2006</w:t>
      </w:r>
      <w:r w:rsidRPr="00504CA9">
        <w:rPr>
          <w:rFonts w:eastAsia="HG丸ｺﾞｼｯｸM-PRO" w:hint="eastAsia"/>
          <w:szCs w:val="21"/>
        </w:rPr>
        <w:t>年採択、</w:t>
      </w:r>
      <w:r w:rsidRPr="00504CA9">
        <w:rPr>
          <w:rFonts w:eastAsia="HG丸ｺﾞｼｯｸM-PRO"/>
          <w:szCs w:val="21"/>
        </w:rPr>
        <w:t>2008</w:t>
      </w:r>
      <w:r w:rsidRPr="00504CA9">
        <w:rPr>
          <w:rFonts w:eastAsia="HG丸ｺﾞｼｯｸM-PRO" w:hint="eastAsia"/>
          <w:szCs w:val="21"/>
        </w:rPr>
        <w:t>年発効、日本は</w:t>
      </w:r>
      <w:r w:rsidRPr="00504CA9">
        <w:rPr>
          <w:rFonts w:eastAsia="HG丸ｺﾞｼｯｸM-PRO"/>
          <w:szCs w:val="21"/>
        </w:rPr>
        <w:t>2014</w:t>
      </w:r>
      <w:r w:rsidRPr="00504CA9">
        <w:rPr>
          <w:rFonts w:eastAsia="HG丸ｺﾞｼｯｸM-PRO" w:hint="eastAsia"/>
          <w:szCs w:val="21"/>
        </w:rPr>
        <w:t>年批</w:t>
      </w:r>
      <w:r w:rsidRPr="00504CA9">
        <w:rPr>
          <w:rFonts w:ascii="HG丸ｺﾞｼｯｸM-PRO" w:eastAsia="HG丸ｺﾞｼｯｸM-PRO" w:hint="eastAsia"/>
          <w:szCs w:val="21"/>
        </w:rPr>
        <w:t>准）が、障害のある人の実質平等をどのように達成しようとしているのか紹介する。</w:t>
      </w:r>
    </w:p>
    <w:p w14:paraId="5651A5C4" w14:textId="77777777" w:rsidR="00BC4042" w:rsidRPr="009D7C60" w:rsidRDefault="00BC4042" w:rsidP="00BC4042">
      <w:pPr>
        <w:rPr>
          <w:rFonts w:ascii="HG丸ｺﾞｼｯｸM-PRO" w:eastAsia="HG丸ｺﾞｼｯｸM-PRO"/>
          <w:b/>
          <w:sz w:val="22"/>
          <w:szCs w:val="22"/>
        </w:rPr>
      </w:pPr>
      <w:r>
        <w:rPr>
          <w:rFonts w:ascii="HG丸ｺﾞｼｯｸM-PRO" w:eastAsia="HG丸ｺﾞｼｯｸM-PRO" w:hint="eastAsia"/>
          <w:b/>
          <w:sz w:val="22"/>
          <w:szCs w:val="22"/>
        </w:rPr>
        <w:t>２</w:t>
      </w:r>
      <w:r w:rsidRPr="009D7C60">
        <w:rPr>
          <w:rFonts w:ascii="HG丸ｺﾞｼｯｸM-PRO" w:eastAsia="HG丸ｺﾞｼｯｸM-PRO" w:hint="eastAsia"/>
          <w:b/>
          <w:sz w:val="22"/>
          <w:szCs w:val="22"/>
        </w:rPr>
        <w:t>．糸賀一雄の重症心身障害児観――「この子らを世の光に」</w:t>
      </w:r>
    </w:p>
    <w:p w14:paraId="155146BE"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rPr>
        <w:t xml:space="preserve">　保育や介護・福祉など対人援助の仕事にとりくむ場合、対象となる人間と発達のとらえ方をめぐって大きな課題がある。特に重い病気や障害があり、自力では通常の生活行為が行えず、生命維持さえ困難で、医療など他者の援助を常時必要とする人々の人間存在の意味を考える必要がある。筆者も学生時代に</w:t>
      </w:r>
      <w:r>
        <w:rPr>
          <w:rFonts w:ascii="HG丸ｺﾞｼｯｸM-PRO" w:eastAsia="HG丸ｺﾞｼｯｸM-PRO" w:hint="eastAsia"/>
        </w:rPr>
        <w:t>重症心身児施設施設</w:t>
      </w:r>
      <w:r w:rsidRPr="00504CA9">
        <w:rPr>
          <w:rFonts w:ascii="HG丸ｺﾞｼｯｸM-PRO" w:eastAsia="HG丸ｺﾞｼｯｸM-PRO" w:hint="eastAsia"/>
        </w:rPr>
        <w:t>を訪問したことがある</w:t>
      </w:r>
      <w:r>
        <w:rPr>
          <w:rFonts w:ascii="HG丸ｺﾞｼｯｸM-PRO" w:eastAsia="HG丸ｺﾞｼｯｸM-PRO" w:hint="eastAsia"/>
        </w:rPr>
        <w:t>。</w:t>
      </w:r>
      <w:r w:rsidRPr="00504CA9">
        <w:rPr>
          <w:rFonts w:ascii="HG丸ｺﾞｼｯｸM-PRO" w:eastAsia="HG丸ｺﾞｼｯｸM-PRO" w:hint="eastAsia"/>
        </w:rPr>
        <w:t>そのとき出会った人の何人かは、じっと動かず、呼吸をしているかも定かではなく、ちょっと見た印象では、生ける屍という言葉さえ浮かんだことを思い出す。</w:t>
      </w:r>
    </w:p>
    <w:p w14:paraId="6A13A822" w14:textId="77777777" w:rsidR="00BC4042" w:rsidRPr="00504CA9" w:rsidRDefault="00BC4042" w:rsidP="00BC4042">
      <w:pPr>
        <w:ind w:firstLineChars="100" w:firstLine="184"/>
        <w:rPr>
          <w:rFonts w:ascii="HG丸ｺﾞｼｯｸM-PRO" w:eastAsia="HG丸ｺﾞｼｯｸM-PRO"/>
        </w:rPr>
      </w:pPr>
      <w:r w:rsidRPr="00504CA9">
        <w:rPr>
          <w:rFonts w:ascii="HG丸ｺﾞｼｯｸM-PRO" w:eastAsia="HG丸ｺﾞｼｯｸM-PRO" w:hint="eastAsia"/>
        </w:rPr>
        <w:t>このような命の極限状況を生きている人々の「生」を、どのようにとらえたらよいのであろうか。その当時、読むよう勧められた本があるので、その一部を紹介してみよう。本のタイトルは『福祉の思想』（</w:t>
      </w:r>
      <w:r w:rsidRPr="00504CA9">
        <w:rPr>
          <w:rFonts w:eastAsia="HG丸ｺﾞｼｯｸM-PRO"/>
        </w:rPr>
        <w:t>NHK</w:t>
      </w:r>
      <w:r w:rsidRPr="00504CA9">
        <w:rPr>
          <w:rFonts w:ascii="HG丸ｺﾞｼｯｸM-PRO" w:eastAsia="HG丸ｺﾞｼｯｸM-PRO" w:hint="eastAsia"/>
        </w:rPr>
        <w:t>ブックス</w:t>
      </w:r>
      <w:r w:rsidRPr="004400D5">
        <w:rPr>
          <w:rFonts w:eastAsia="HG丸ｺﾞｼｯｸM-PRO"/>
        </w:rPr>
        <w:t>）</w:t>
      </w:r>
      <w:r w:rsidRPr="00504CA9">
        <w:rPr>
          <w:rFonts w:ascii="HG丸ｺﾞｼｯｸM-PRO" w:eastAsia="HG丸ｺﾞｼｯｸM-PRO" w:hint="eastAsia"/>
        </w:rPr>
        <w:t>、著者は糸賀一雄である。糸賀は、それまで医療からも福祉からも対象とされず家族扶養に任され、公的施策がなかった重症心身障害児を受け入れる施設づくりを提唱し、その制度を実現させた人物である。</w:t>
      </w:r>
    </w:p>
    <w:p w14:paraId="0F261AA3" w14:textId="77777777" w:rsidR="00BC4042" w:rsidRPr="00504CA9" w:rsidRDefault="00BC4042" w:rsidP="00BC4042">
      <w:pPr>
        <w:ind w:firstLineChars="100" w:firstLine="184"/>
        <w:rPr>
          <w:rFonts w:ascii="HG丸ｺﾞｼｯｸM-PRO" w:eastAsia="HG丸ｺﾞｼｯｸM-PRO"/>
        </w:rPr>
      </w:pPr>
      <w:r w:rsidRPr="00504CA9">
        <w:rPr>
          <w:rFonts w:ascii="HG丸ｺﾞｼｯｸM-PRO" w:eastAsia="HG丸ｺﾞｼｯｸM-PRO" w:hint="eastAsia"/>
        </w:rPr>
        <w:t>当時、家族に扶養が押しつけられることで、日々の介護に追われ、将来の見通しももてないまま、子殺しや親子心中（子殺しと自殺）などの悲劇的事件が多発していた。こうした状況に心を痛めた糸賀は、運営していた施設（滋賀県）にこれら重症心身障害児を受け入れ、日夜彼らとともに生きるなかで発見し、考えた事柄を次のような文章で示している。</w:t>
      </w:r>
    </w:p>
    <w:p w14:paraId="43D8A37A" w14:textId="77777777" w:rsidR="00BC4042" w:rsidRPr="00504CA9" w:rsidRDefault="00BC4042" w:rsidP="00BC4042">
      <w:pPr>
        <w:ind w:firstLineChars="100" w:firstLine="184"/>
        <w:rPr>
          <w:rFonts w:ascii="HG丸ｺﾞｼｯｸM-PRO" w:eastAsia="HG丸ｺﾞｼｯｸM-PRO"/>
        </w:rPr>
      </w:pPr>
      <w:r w:rsidRPr="00504CA9">
        <w:rPr>
          <w:rFonts w:ascii="HG丸ｺﾞｼｯｸM-PRO" w:eastAsia="HG丸ｺﾞｼｯｸM-PRO" w:hint="eastAsia"/>
        </w:rPr>
        <w:t>「～</w:t>
      </w:r>
      <w:r w:rsidRPr="001E0118">
        <w:rPr>
          <w:rFonts w:ascii="HG丸ｺﾞｼｯｸM-PRO" w:eastAsia="HG丸ｺﾞｼｯｸM-PRO" w:hint="eastAsia"/>
          <w:b/>
        </w:rPr>
        <w:t>ちょっと見れば生ける屍のようだとも思える重症心身障害のこの子が、ただ、無為に生きているのではなく、生き抜こうとする必死の意欲をもち、自分なりの精一杯の努力を注いで生活しているという事実を知るに及んで、私たちは、いままでその子の生活の奥底を見ることができなかった自分たちを恥ずかしく思うのであった」</w:t>
      </w:r>
      <w:r w:rsidRPr="00504CA9">
        <w:rPr>
          <w:rFonts w:ascii="HG丸ｺﾞｼｯｸM-PRO" w:eastAsia="HG丸ｺﾞｼｯｸM-PRO" w:hint="eastAsia"/>
        </w:rPr>
        <w:t>。</w:t>
      </w:r>
      <w:r w:rsidRPr="00CF277D">
        <w:rPr>
          <w:rFonts w:ascii="HG丸ｺﾞｼｯｸM-PRO" w:eastAsia="HG丸ｺﾞｼｯｸM-PRO" w:hint="eastAsia"/>
          <w:b/>
        </w:rPr>
        <w:t>「この子ら（重症心身障害児）はどんな重い障害をもっていても、だれととりかえ</w:t>
      </w:r>
      <w:r w:rsidRPr="00CF277D">
        <w:rPr>
          <w:rFonts w:ascii="HG丸ｺﾞｼｯｸM-PRO" w:eastAsia="HG丸ｺﾞｼｯｸM-PRO" w:hint="eastAsia"/>
          <w:b/>
        </w:rPr>
        <w:lastRenderedPageBreak/>
        <w:t>ることのできない個性的な自己実現をしている」のであり、</w:t>
      </w:r>
      <w:r w:rsidRPr="009C7009">
        <w:rPr>
          <w:rFonts w:ascii="HG丸ｺﾞｼｯｸM-PRO" w:eastAsia="HG丸ｺﾞｼｯｸM-PRO" w:hint="eastAsia"/>
          <w:b/>
        </w:rPr>
        <w:t>「その自己実現こそが創造であり、生産である」「この子が自ら輝く素材そのものであるから、いよいよみがきをかけて輝かせようというのである」</w:t>
      </w:r>
      <w:r w:rsidRPr="00504CA9">
        <w:rPr>
          <w:rFonts w:ascii="HG丸ｺﾞｼｯｸM-PRO" w:eastAsia="HG丸ｺﾞｼｯｸM-PRO" w:hint="eastAsia"/>
        </w:rPr>
        <w:t>。すなわち「この子らに世の光を」</w:t>
      </w:r>
      <w:r w:rsidRPr="001164A8">
        <w:rPr>
          <w:rFonts w:ascii="HG丸ｺﾞｼｯｸM-PRO" w:eastAsia="HG丸ｺﾞｼｯｸM-PRO" w:hint="eastAsia"/>
        </w:rPr>
        <w:t>ではなく、</w:t>
      </w:r>
      <w:r w:rsidRPr="009D7C60">
        <w:rPr>
          <w:rFonts w:ascii="HG丸ｺﾞｼｯｸM-PRO" w:eastAsia="HG丸ｺﾞｼｯｸM-PRO" w:hint="eastAsia"/>
          <w:b/>
        </w:rPr>
        <w:t>「この子らを世の光に」</w:t>
      </w:r>
      <w:r w:rsidRPr="00504CA9">
        <w:rPr>
          <w:rFonts w:ascii="HG丸ｺﾞｼｯｸM-PRO" w:eastAsia="HG丸ｺﾞｼｯｸM-PRO" w:hint="eastAsia"/>
        </w:rPr>
        <w:t>なのだと。</w:t>
      </w:r>
    </w:p>
    <w:p w14:paraId="69044500"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rPr>
        <w:t xml:space="preserve">　糸賀は、不治永患とか教育不能といわれ、医療からも教育・福祉からも切り捨てられていた重症心身障害児が、「普通児と同じ発達の道を通る」「障害に応じた対策は多様であるが、その発達は一様に保障されなければならない」という人間発達の共通性に関する科学的知見と発達保障理念に支えら</w:t>
      </w:r>
      <w:r w:rsidRPr="00E50773">
        <w:rPr>
          <w:rFonts w:ascii="HG丸ｺﾞｼｯｸM-PRO" w:eastAsia="HG丸ｺﾞｼｯｸM-PRO" w:hint="eastAsia"/>
        </w:rPr>
        <w:t>れ、</w:t>
      </w:r>
      <w:r w:rsidRPr="00E50773">
        <w:rPr>
          <w:rFonts w:ascii="HG丸ｺﾞｼｯｸM-PRO" w:eastAsia="HG丸ｺﾞｼｯｸM-PRO" w:hint="eastAsia"/>
          <w:bCs/>
        </w:rPr>
        <w:t>「</w:t>
      </w:r>
      <w:r w:rsidRPr="001E0118">
        <w:rPr>
          <w:rFonts w:ascii="HG丸ｺﾞｼｯｸM-PRO" w:eastAsia="HG丸ｺﾞｼｯｸM-PRO" w:hint="eastAsia"/>
          <w:b/>
          <w:bCs/>
        </w:rPr>
        <w:t>私たちのねがいは、重症な障害をもったこの子たちも、立派な生産者であることを認めあえる社会をつくろうということである</w:t>
      </w:r>
      <w:r w:rsidRPr="00E50773">
        <w:rPr>
          <w:rFonts w:ascii="HG丸ｺﾞｼｯｸM-PRO" w:eastAsia="HG丸ｺﾞｼｯｸM-PRO" w:hint="eastAsia"/>
        </w:rPr>
        <w:t>」</w:t>
      </w:r>
      <w:r w:rsidRPr="00504CA9">
        <w:rPr>
          <w:rFonts w:ascii="HG丸ｺﾞｼｯｸM-PRO" w:eastAsia="HG丸ｺﾞｼｯｸM-PRO" w:hint="eastAsia"/>
        </w:rPr>
        <w:t>と述べている。</w:t>
      </w:r>
    </w:p>
    <w:p w14:paraId="63D80E5A"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rPr>
        <w:t xml:space="preserve">　ここに示された糸賀の重症心身障害児観とは、彼らが無能な存在として社会から援助を受けるだけの保護の対象ではなく、「立派な生産者」として社会的貢献を行っているというのである。ヒューマニズム思想は、他者や社会への貢献があろうと</w:t>
      </w:r>
      <w:r w:rsidRPr="002700D9">
        <w:rPr>
          <w:rFonts w:ascii="HG丸ｺﾞｼｯｸM-PRO" w:eastAsia="HG丸ｺﾞｼｯｸM-PRO" w:hint="eastAsia"/>
          <w:b/>
          <w:bCs/>
        </w:rPr>
        <w:t>なかろうと</w:t>
      </w:r>
      <w:r w:rsidRPr="00504CA9">
        <w:rPr>
          <w:rFonts w:ascii="HG丸ｺﾞｼｯｸM-PRO" w:eastAsia="HG丸ｺﾞｼｯｸM-PRO" w:hint="eastAsia"/>
        </w:rPr>
        <w:t>、人間は多様な存在形態において独自性をもっているのであり、それゆえ価値があるという論法で彼らの存在意義を説明するが、</w:t>
      </w:r>
      <w:r w:rsidRPr="009607F3">
        <w:rPr>
          <w:rFonts w:ascii="HG丸ｺﾞｼｯｸM-PRO" w:eastAsia="HG丸ｺﾞｼｯｸM-PRO" w:hint="eastAsia"/>
          <w:b/>
        </w:rPr>
        <w:t>糸賀は「この子ら」は無能ではなく、能力のちがいはあっても、他者や社会への貢献があるから価値があるというのである</w:t>
      </w:r>
      <w:r w:rsidRPr="00504CA9">
        <w:rPr>
          <w:rFonts w:ascii="HG丸ｺﾞｼｯｸM-PRO" w:eastAsia="HG丸ｺﾞｼｯｸM-PRO" w:hint="eastAsia"/>
        </w:rPr>
        <w:t>。</w:t>
      </w:r>
    </w:p>
    <w:p w14:paraId="72AB8E79"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rPr>
        <w:t xml:space="preserve">　糸賀の業績は、近代ヒューマニズム思想がとらえた人間像が抽象性を免れなかったのに対して、近江学園における福祉実践のなかで「この子ら」の内面世界まで入り込むことで彼らの発達可能性を確信し、「発達保障」理念を提唱したのである。</w:t>
      </w:r>
    </w:p>
    <w:p w14:paraId="3A85BADB" w14:textId="77777777" w:rsidR="00BC4042" w:rsidRPr="0063461D" w:rsidRDefault="00BC4042" w:rsidP="00BC4042">
      <w:pPr>
        <w:rPr>
          <w:rFonts w:ascii="HG丸ｺﾞｼｯｸM-PRO" w:eastAsia="HG丸ｺﾞｼｯｸM-PRO" w:hAnsi="ＭＳ ゴシック"/>
          <w:sz w:val="22"/>
          <w:szCs w:val="22"/>
        </w:rPr>
      </w:pPr>
      <w:r w:rsidRPr="0063461D">
        <w:rPr>
          <w:rFonts w:ascii="HG丸ｺﾞｼｯｸM-PRO" w:eastAsia="HG丸ｺﾞｼｯｸM-PRO" w:hint="eastAsia"/>
          <w:b/>
          <w:sz w:val="22"/>
          <w:szCs w:val="22"/>
        </w:rPr>
        <w:t>３．現代平等論の新地平――「障害のある人の権利条約」の成立</w:t>
      </w:r>
    </w:p>
    <w:p w14:paraId="375E49FD"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b/>
        </w:rPr>
        <w:t>（</w:t>
      </w:r>
      <w:r>
        <w:rPr>
          <w:rFonts w:ascii="HG丸ｺﾞｼｯｸM-PRO" w:eastAsia="HG丸ｺﾞｼｯｸM-PRO" w:hint="eastAsia"/>
          <w:b/>
        </w:rPr>
        <w:t>１</w:t>
      </w:r>
      <w:r w:rsidRPr="00504CA9">
        <w:rPr>
          <w:rFonts w:ascii="HG丸ｺﾞｼｯｸM-PRO" w:eastAsia="HG丸ｺﾞｼｯｸM-PRO" w:hint="eastAsia"/>
          <w:b/>
        </w:rPr>
        <w:t>）ノーマライゼーションとは何か</w:t>
      </w:r>
    </w:p>
    <w:p w14:paraId="37492E00"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rPr>
        <w:t xml:space="preserve">　バンク‐ミケルセンは、障害者に「特別な配慮</w:t>
      </w:r>
      <w:r>
        <w:rPr>
          <w:rFonts w:ascii="HG丸ｺﾞｼｯｸM-PRO" w:eastAsia="HG丸ｺﾞｼｯｸM-PRO" w:hint="eastAsia"/>
        </w:rPr>
        <w:t>（ケア）</w:t>
      </w:r>
      <w:r w:rsidRPr="00504CA9">
        <w:rPr>
          <w:rFonts w:ascii="HG丸ｺﾞｼｯｸM-PRO" w:eastAsia="HG丸ｺﾞｼｯｸM-PRO" w:hint="eastAsia"/>
        </w:rPr>
        <w:t>」を提供することにより</w:t>
      </w:r>
      <w:r w:rsidRPr="00537B49">
        <w:rPr>
          <w:rFonts w:ascii="HG丸ｺﾞｼｯｸM-PRO" w:eastAsia="HG丸ｺﾞｼｯｸM-PRO" w:hint="eastAsia"/>
          <w:b/>
        </w:rPr>
        <w:t>「ノーマルな暮らし」</w:t>
      </w:r>
      <w:r w:rsidRPr="00504CA9">
        <w:rPr>
          <w:rFonts w:ascii="HG丸ｺﾞｼｯｸM-PRO" w:eastAsia="HG丸ｺﾞｼｯｸM-PRO" w:hint="eastAsia"/>
        </w:rPr>
        <w:t>を実現するとともに、彼らを排除しない</w:t>
      </w:r>
      <w:r w:rsidRPr="00537B49">
        <w:rPr>
          <w:rFonts w:ascii="HG丸ｺﾞｼｯｸM-PRO" w:eastAsia="HG丸ｺﾞｼｯｸM-PRO" w:hint="eastAsia"/>
          <w:b/>
        </w:rPr>
        <w:t>「ノーマルな社会づくり」</w:t>
      </w:r>
      <w:r w:rsidRPr="00504CA9">
        <w:rPr>
          <w:rFonts w:ascii="HG丸ｺﾞｼｯｸM-PRO" w:eastAsia="HG丸ｺﾞｼｯｸM-PRO" w:hint="eastAsia"/>
        </w:rPr>
        <w:t>という２つの要素</w:t>
      </w:r>
      <w:r>
        <w:rPr>
          <w:rFonts w:ascii="HG丸ｺﾞｼｯｸM-PRO" w:eastAsia="HG丸ｺﾞｼｯｸM-PRO" w:hint="eastAsia"/>
        </w:rPr>
        <w:t>を指摘している</w:t>
      </w:r>
      <w:r w:rsidRPr="00504CA9">
        <w:rPr>
          <w:rFonts w:ascii="HG丸ｺﾞｼｯｸM-PRO" w:eastAsia="HG丸ｺﾞｼｯｸM-PRO" w:hint="eastAsia"/>
        </w:rPr>
        <w:t>。</w:t>
      </w:r>
    </w:p>
    <w:p w14:paraId="0D768D98" w14:textId="77777777" w:rsidR="00BC4042" w:rsidRPr="00504CA9" w:rsidRDefault="00BC4042" w:rsidP="00BC4042">
      <w:pPr>
        <w:numPr>
          <w:ilvl w:val="0"/>
          <w:numId w:val="3"/>
        </w:numPr>
        <w:rPr>
          <w:rFonts w:ascii="HG丸ｺﾞｼｯｸM-PRO" w:eastAsia="HG丸ｺﾞｼｯｸM-PRO"/>
          <w:b/>
        </w:rPr>
      </w:pPr>
      <w:r w:rsidRPr="00504CA9">
        <w:rPr>
          <w:rFonts w:ascii="HG丸ｺﾞｼｯｸM-PRO" w:eastAsia="HG丸ｺﾞｼｯｸM-PRO" w:hint="eastAsia"/>
          <w:b/>
        </w:rPr>
        <w:t xml:space="preserve">　障害者に「特別な配慮」を行うことで「ノーマルな暮らし」を実現する</w:t>
      </w:r>
    </w:p>
    <w:p w14:paraId="1822C0A9" w14:textId="77777777" w:rsidR="00BC4042" w:rsidRPr="00504CA9" w:rsidRDefault="00BC4042" w:rsidP="00BC4042">
      <w:pPr>
        <w:rPr>
          <w:rFonts w:ascii="HG丸ｺﾞｼｯｸM-PRO" w:eastAsia="HG丸ｺﾞｼｯｸM-PRO"/>
        </w:rPr>
      </w:pPr>
      <w:r w:rsidRPr="00E50773">
        <w:rPr>
          <w:rFonts w:ascii="HGPｺﾞｼｯｸE" w:eastAsia="HGPｺﾞｼｯｸE" w:hint="eastAsia"/>
        </w:rPr>
        <w:t xml:space="preserve">　</w:t>
      </w:r>
      <w:r w:rsidRPr="00E50773">
        <w:rPr>
          <w:rFonts w:ascii="HG丸ｺﾞｼｯｸM-PRO" w:eastAsia="HG丸ｺﾞｼｯｸM-PRO" w:hint="eastAsia"/>
        </w:rPr>
        <w:t>第１には、障害者に通常の障害をもたない市民と同様の生活条件を提供し、人間としてふさわしい「ノーマルな暮らし」を営むことができるようにすべきであるという、実質的平等の実現を提起していることである。</w:t>
      </w:r>
      <w:r w:rsidRPr="00504CA9">
        <w:rPr>
          <w:rFonts w:ascii="HG丸ｺﾞｼｯｸM-PRO" w:eastAsia="HG丸ｺﾞｼｯｸM-PRO" w:hint="eastAsia"/>
        </w:rPr>
        <w:t>ただし、ここで注意を要することは、障害があるため</w:t>
      </w:r>
      <w:r>
        <w:rPr>
          <w:rFonts w:ascii="HG丸ｺﾞｼｯｸM-PRO" w:eastAsia="HG丸ｺﾞｼｯｸM-PRO" w:hint="eastAsia"/>
        </w:rPr>
        <w:t>個別に</w:t>
      </w:r>
      <w:r w:rsidRPr="00504CA9">
        <w:rPr>
          <w:rFonts w:ascii="HG丸ｺﾞｼｯｸM-PRO" w:eastAsia="HG丸ｺﾞｼｯｸM-PRO" w:hint="eastAsia"/>
        </w:rPr>
        <w:t>特別のケアを必要とする場合には、当然そう</w:t>
      </w:r>
      <w:r>
        <w:rPr>
          <w:rFonts w:ascii="HG丸ｺﾞｼｯｸM-PRO" w:eastAsia="HG丸ｺﾞｼｯｸM-PRO" w:hint="eastAsia"/>
        </w:rPr>
        <w:t>したケアが十分に提供されるべきであって、その上で</w:t>
      </w:r>
      <w:r w:rsidRPr="00504CA9">
        <w:rPr>
          <w:rFonts w:ascii="HG丸ｺﾞｼｯｸM-PRO" w:eastAsia="HG丸ｺﾞｼｯｸM-PRO" w:hint="eastAsia"/>
        </w:rPr>
        <w:t>他の同年齢の市民と同等の生活を営むことができるようにすることである。</w:t>
      </w:r>
      <w:r>
        <w:rPr>
          <w:rFonts w:ascii="HG丸ｺﾞｼｯｸM-PRO" w:eastAsia="HG丸ｺﾞｼｯｸM-PRO" w:hint="eastAsia"/>
        </w:rPr>
        <w:t>その際、</w:t>
      </w:r>
      <w:r w:rsidRPr="00504CA9">
        <w:rPr>
          <w:rFonts w:ascii="HG丸ｺﾞｼｯｸM-PRO" w:eastAsia="HG丸ｺﾞｼｯｸM-PRO" w:hint="eastAsia"/>
        </w:rPr>
        <w:t>「人生・生活の質」（</w:t>
      </w:r>
      <w:r w:rsidRPr="00504CA9">
        <w:rPr>
          <w:rFonts w:eastAsia="HG丸ｺﾞｼｯｸM-PRO"/>
        </w:rPr>
        <w:t>Quality of Life</w:t>
      </w:r>
      <w:r w:rsidRPr="00504CA9">
        <w:rPr>
          <w:rFonts w:ascii="HG丸ｺﾞｼｯｸM-PRO" w:eastAsia="HG丸ｺﾞｼｯｸM-PRO" w:hint="eastAsia"/>
        </w:rPr>
        <w:t>）の実現という視点からノーマライゼーションをとらえることが大切なのである。</w:t>
      </w:r>
    </w:p>
    <w:p w14:paraId="0845CEF7" w14:textId="77777777" w:rsidR="00BC4042" w:rsidRPr="00E50773" w:rsidRDefault="00BC4042" w:rsidP="00BC4042">
      <w:pPr>
        <w:ind w:firstLineChars="100" w:firstLine="184"/>
        <w:rPr>
          <w:rFonts w:ascii="HG丸ｺﾞｼｯｸM-PRO" w:eastAsia="HG丸ｺﾞｼｯｸM-PRO"/>
        </w:rPr>
      </w:pPr>
      <w:r w:rsidRPr="00504CA9">
        <w:rPr>
          <w:rFonts w:ascii="HG丸ｺﾞｼｯｸM-PRO" w:eastAsia="HG丸ｺﾞｼｯｸM-PRO" w:hint="eastAsia"/>
        </w:rPr>
        <w:t>その点について、バンク‐ミケルセンも「障害がある人にとっては、その国の人々が受けている通常のサービスだけでは十分ではありません。</w:t>
      </w:r>
      <w:r w:rsidRPr="00E50773">
        <w:rPr>
          <w:rFonts w:ascii="HG丸ｺﾞｼｯｸM-PRO" w:eastAsia="HG丸ｺﾞｼｯｸM-PRO" w:hint="eastAsia"/>
        </w:rPr>
        <w:t>障害がある人が障害のない人と平等であるためには、特別な配慮が必要なのです」と述べているように、ノーマライゼーションを形式的に理解してはならず、実質的平等を実現するために、障害に対する特別の配慮（ケア）の保障を強調しているのであり、しかもそうした特別なケアは、できるかぎり通常に近い方法で提供するよう努力することを求めているのである。要するにノーマライゼーションとは、障害をもつ人々が特別なケアを受ける権利を行使しつつ、個人の生活においても社会的活動においても、可能なかぎり通常の条件の下で、通常の仕方でその能力を発揮し、それを通して社会の発展に貢献することと理解される必要がある。</w:t>
      </w:r>
    </w:p>
    <w:p w14:paraId="79219CB7" w14:textId="77777777" w:rsidR="00BC4042" w:rsidRPr="00504CA9" w:rsidRDefault="00BC4042" w:rsidP="00BC4042">
      <w:pPr>
        <w:rPr>
          <w:rFonts w:ascii="HG丸ｺﾞｼｯｸM-PRO" w:eastAsia="HG丸ｺﾞｼｯｸM-PRO"/>
          <w:b/>
        </w:rPr>
      </w:pPr>
      <w:r w:rsidRPr="00504CA9">
        <w:rPr>
          <w:rFonts w:ascii="HG丸ｺﾞｼｯｸM-PRO" w:eastAsia="HG丸ｺﾞｼｯｸM-PRO" w:hint="eastAsia"/>
          <w:b/>
        </w:rPr>
        <w:t>②　障害者等少数者を排除しない「ノーマルな社会」づくり</w:t>
      </w:r>
    </w:p>
    <w:p w14:paraId="19860128" w14:textId="77777777" w:rsidR="00BC4042" w:rsidRPr="00E50773" w:rsidRDefault="00BC4042" w:rsidP="00BC4042">
      <w:pPr>
        <w:rPr>
          <w:rFonts w:ascii="HG丸ｺﾞｼｯｸM-PRO" w:eastAsia="HG丸ｺﾞｼｯｸM-PRO"/>
        </w:rPr>
      </w:pPr>
      <w:r w:rsidRPr="00504CA9">
        <w:rPr>
          <w:rFonts w:ascii="HG丸ｺﾞｼｯｸM-PRO" w:eastAsia="HG丸ｺﾞｼｯｸM-PRO" w:hint="eastAsia"/>
        </w:rPr>
        <w:t xml:space="preserve">　</w:t>
      </w:r>
      <w:r w:rsidRPr="00E50773">
        <w:rPr>
          <w:rFonts w:ascii="HG丸ｺﾞｼｯｸM-PRO" w:eastAsia="HG丸ｺﾞｼｯｸM-PRO" w:hint="eastAsia"/>
        </w:rPr>
        <w:t>ノーマライゼーションには、第２に、「国際障害者年行動計画」の一節を借りるなら、</w:t>
      </w:r>
      <w:r w:rsidRPr="00537B49">
        <w:rPr>
          <w:rFonts w:ascii="HG丸ｺﾞｼｯｸM-PRO" w:eastAsia="HG丸ｺﾞｼｯｸM-PRO" w:hint="eastAsia"/>
          <w:b/>
        </w:rPr>
        <w:t>「障害者等少数者を締め出す社会は、不毛で貧しい（政府訳では、弱くてもろい）社会である」</w:t>
      </w:r>
      <w:r w:rsidRPr="00E50773">
        <w:rPr>
          <w:rFonts w:ascii="HG丸ｺﾞｼｯｸM-PRO" w:eastAsia="HG丸ｺﾞｼｯｸM-PRO" w:hint="eastAsia"/>
        </w:rPr>
        <w:t>と表現されるように、権利主体の側から社会の質を問う視点が含まれている。</w:t>
      </w:r>
    </w:p>
    <w:p w14:paraId="44E72BEE" w14:textId="77777777" w:rsidR="00BC4042" w:rsidRPr="00504CA9" w:rsidRDefault="00BC4042" w:rsidP="00BC4042">
      <w:pPr>
        <w:ind w:firstLineChars="100" w:firstLine="184"/>
        <w:rPr>
          <w:rFonts w:ascii="HG丸ｺﾞｼｯｸM-PRO" w:eastAsia="HG丸ｺﾞｼｯｸM-PRO"/>
          <w:b/>
          <w:bCs/>
        </w:rPr>
      </w:pPr>
      <w:r w:rsidRPr="00E50773">
        <w:rPr>
          <w:rFonts w:ascii="HG丸ｺﾞｼｯｸM-PRO" w:eastAsia="HG丸ｺﾞｼｯｸM-PRO" w:hint="eastAsia"/>
        </w:rPr>
        <w:t>バンク‐ミケルセン</w:t>
      </w:r>
      <w:r w:rsidRPr="00E50773">
        <w:rPr>
          <w:rFonts w:eastAsia="HG丸ｺﾞｼｯｸM-PRO" w:hint="eastAsia"/>
        </w:rPr>
        <w:t>は</w:t>
      </w:r>
      <w:r w:rsidRPr="00E50773">
        <w:rPr>
          <w:rFonts w:eastAsia="HG丸ｺﾞｼｯｸM-PRO"/>
        </w:rPr>
        <w:t>1985</w:t>
      </w:r>
      <w:r w:rsidRPr="00E50773">
        <w:rPr>
          <w:rFonts w:eastAsia="HG丸ｺﾞｼｯｸM-PRO" w:hint="eastAsia"/>
        </w:rPr>
        <w:t>年に来日</w:t>
      </w:r>
      <w:r w:rsidRPr="00E50773">
        <w:rPr>
          <w:rFonts w:ascii="HG丸ｺﾞｼｯｸM-PRO" w:eastAsia="HG丸ｺﾞｼｯｸM-PRO" w:hint="eastAsia"/>
        </w:rPr>
        <w:t>したときの講演で、「この考え方は新しい意義でも原理でもなくアンチドグマみたいなものであります。なぜなら障害者のおかれていた状態は正常者によって決めつけられていたもので、これを打破する必要性によって生じたものであるからです。ノーマライゼーションの原理は障害</w:t>
      </w:r>
      <w:r w:rsidRPr="00E50773">
        <w:rPr>
          <w:rFonts w:ascii="HG丸ｺﾞｼｯｸM-PRO" w:eastAsia="HG丸ｺﾞｼｯｸM-PRO" w:hint="eastAsia"/>
        </w:rPr>
        <w:lastRenderedPageBreak/>
        <w:t>者を一般住民と差別して処遇してきた国々にとって意義あるものとなります」と述べている。つまり、ノーマライゼーションとは、障害者を排除し、差別的に取り扱ってきた社会の能力主義的な人間評価原理に対する反省の上に立って、障害者が障害をもたない市民と対等平等に存在する社会こそ「ノーマルな社会」であり、「能力のちがい」を認め合える社会に変革する視点を含んでいる</w:t>
      </w:r>
      <w:r w:rsidRPr="00E50773">
        <w:rPr>
          <w:rFonts w:ascii="HG丸ｺﾞｼｯｸM-PRO" w:eastAsia="HG丸ｺﾞｼｯｸM-PRO" w:hint="eastAsia"/>
          <w:bCs/>
        </w:rPr>
        <w:t>。</w:t>
      </w:r>
    </w:p>
    <w:p w14:paraId="738D1F7A" w14:textId="77777777" w:rsidR="00BC4042" w:rsidRPr="00504CA9" w:rsidRDefault="00BC4042" w:rsidP="00BC4042">
      <w:pPr>
        <w:rPr>
          <w:rFonts w:ascii="HG丸ｺﾞｼｯｸM-PRO" w:eastAsia="HG丸ｺﾞｼｯｸM-PRO" w:hAnsi="ＭＳ ゴシック"/>
          <w:b/>
          <w:bCs/>
          <w:szCs w:val="21"/>
        </w:rPr>
      </w:pPr>
      <w:r w:rsidRPr="00504CA9">
        <w:rPr>
          <w:rFonts w:ascii="HG丸ｺﾞｼｯｸM-PRO" w:eastAsia="HG丸ｺﾞｼｯｸM-PRO" w:hAnsi="ＭＳ ゴシック" w:hint="eastAsia"/>
          <w:b/>
          <w:bCs/>
          <w:szCs w:val="21"/>
        </w:rPr>
        <w:t>（</w:t>
      </w:r>
      <w:r>
        <w:rPr>
          <w:rFonts w:ascii="HG丸ｺﾞｼｯｸM-PRO" w:eastAsia="HG丸ｺﾞｼｯｸM-PRO" w:hAnsi="ＭＳ ゴシック" w:hint="eastAsia"/>
          <w:b/>
          <w:bCs/>
          <w:szCs w:val="21"/>
        </w:rPr>
        <w:t>２</w:t>
      </w:r>
      <w:r w:rsidRPr="00504CA9">
        <w:rPr>
          <w:rFonts w:ascii="HG丸ｺﾞｼｯｸM-PRO" w:eastAsia="HG丸ｺﾞｼｯｸM-PRO" w:hAnsi="ＭＳ ゴシック" w:hint="eastAsia"/>
          <w:b/>
          <w:bCs/>
          <w:szCs w:val="21"/>
        </w:rPr>
        <w:t>）「障害者権利条約」批准の意義</w:t>
      </w:r>
    </w:p>
    <w:p w14:paraId="07FD793E" w14:textId="77777777" w:rsidR="00BC4042" w:rsidRPr="00E50773" w:rsidRDefault="00BC4042" w:rsidP="00BC4042">
      <w:pPr>
        <w:ind w:firstLineChars="100" w:firstLine="184"/>
        <w:rPr>
          <w:rFonts w:eastAsia="HG丸ｺﾞｼｯｸM-PRO"/>
        </w:rPr>
      </w:pPr>
      <w:r w:rsidRPr="00504CA9">
        <w:rPr>
          <w:rFonts w:eastAsia="HG丸ｺﾞｼｯｸM-PRO" w:hint="eastAsia"/>
        </w:rPr>
        <w:t>障害者の権利保障を考えるとき、一般的な権利保障の規定があっても権利が守れない場合がある。たとえば、自由権の一つである自由な意見表明の権利が法的に認められても、手話やコミュニケーション機器の提供（提供手段の保障）が結びつかなければ、視聴覚に障害のある人の意見表明権は実現しないのである。この例に見るように、障害のある人の権利を実質化するためには、自由権を担保する社会権にもとづく施策</w:t>
      </w:r>
      <w:r>
        <w:rPr>
          <w:rFonts w:eastAsia="HG丸ｺﾞｼｯｸM-PRO" w:hint="eastAsia"/>
        </w:rPr>
        <w:t>がその障害のある人に見合った形で保障されなければならない。バンク－ミケルセンが述べているように、障害がある人にとっては</w:t>
      </w:r>
      <w:r w:rsidRPr="00504CA9">
        <w:rPr>
          <w:rFonts w:eastAsia="HG丸ｺﾞｼｯｸM-PRO" w:hint="eastAsia"/>
        </w:rPr>
        <w:t>通常のサービスだけでは十分</w:t>
      </w:r>
      <w:r>
        <w:rPr>
          <w:rFonts w:eastAsia="HG丸ｺﾞｼｯｸM-PRO" w:hint="eastAsia"/>
        </w:rPr>
        <w:t>とはいえず、「</w:t>
      </w:r>
      <w:r w:rsidRPr="00504CA9">
        <w:rPr>
          <w:rFonts w:eastAsia="HG丸ｺﾞｼｯｸM-PRO" w:hint="eastAsia"/>
        </w:rPr>
        <w:t>障害がある人が障害のない人と平等であるために</w:t>
      </w:r>
      <w:r w:rsidRPr="00E50773">
        <w:rPr>
          <w:rFonts w:eastAsia="HG丸ｺﾞｼｯｸM-PRO" w:hint="eastAsia"/>
        </w:rPr>
        <w:t>は、</w:t>
      </w:r>
      <w:r w:rsidRPr="00E50773">
        <w:rPr>
          <w:rFonts w:eastAsia="HG丸ｺﾞｼｯｸM-PRO" w:hint="eastAsia"/>
          <w:bCs/>
        </w:rPr>
        <w:t>特別な配慮</w:t>
      </w:r>
      <w:r>
        <w:rPr>
          <w:rFonts w:eastAsia="HG丸ｺﾞｼｯｸM-PRO" w:hint="eastAsia"/>
          <w:bCs/>
        </w:rPr>
        <w:t>（＝個別的な便宜の提供）</w:t>
      </w:r>
      <w:r w:rsidRPr="00E50773">
        <w:rPr>
          <w:rFonts w:eastAsia="HG丸ｺﾞｼｯｸM-PRO" w:hint="eastAsia"/>
        </w:rPr>
        <w:t>が必要」なのである。</w:t>
      </w:r>
    </w:p>
    <w:p w14:paraId="222104FC" w14:textId="77777777" w:rsidR="00BC4042" w:rsidRPr="00504CA9" w:rsidRDefault="00BC4042" w:rsidP="00BC4042">
      <w:pPr>
        <w:ind w:firstLineChars="100" w:firstLine="184"/>
        <w:rPr>
          <w:rFonts w:ascii="HG丸ｺﾞｼｯｸM-PRO" w:eastAsia="HG丸ｺﾞｼｯｸM-PRO"/>
        </w:rPr>
      </w:pPr>
      <w:r w:rsidRPr="00E50773">
        <w:rPr>
          <w:rFonts w:ascii="HG丸ｺﾞｼｯｸM-PRO" w:eastAsia="HG丸ｺﾞｼｯｸM-PRO" w:hint="eastAsia"/>
        </w:rPr>
        <w:t>ノーマライゼーション思想の発展を「障害者権利条約」にみてみよう。同条約の成立を促した理由は、世界人権宣言がすべての人々の権利を規定しているにもかかわらず、障害があるためにその権利が侵害されている人々が存在している事実に着目し、この解決を国際社会の責務と考えたからである。また、権利条約の作成にあたっては、障害当事者の意見を重視し、各種専門家とともに障害者団体が大きな役割を果たした。</w:t>
      </w:r>
      <w:r w:rsidRPr="009C7009">
        <w:rPr>
          <w:rFonts w:eastAsia="HG丸ｺﾞｼｯｸM-PRO"/>
          <w:b/>
          <w:bCs/>
        </w:rPr>
        <w:t>”Nothing</w:t>
      </w:r>
      <w:r>
        <w:rPr>
          <w:rFonts w:eastAsia="HG丸ｺﾞｼｯｸM-PRO"/>
          <w:b/>
          <w:bCs/>
        </w:rPr>
        <w:t xml:space="preserve"> </w:t>
      </w:r>
      <w:r w:rsidRPr="009C7009">
        <w:rPr>
          <w:rFonts w:eastAsia="HG丸ｺﾞｼｯｸM-PRO" w:hint="eastAsia"/>
          <w:b/>
          <w:bCs/>
        </w:rPr>
        <w:t>a</w:t>
      </w:r>
      <w:r w:rsidRPr="009C7009">
        <w:rPr>
          <w:rFonts w:eastAsia="HG丸ｺﾞｼｯｸM-PRO"/>
          <w:b/>
          <w:bCs/>
        </w:rPr>
        <w:t xml:space="preserve">bout </w:t>
      </w:r>
      <w:r w:rsidRPr="009C7009">
        <w:rPr>
          <w:rFonts w:eastAsia="HG丸ｺﾞｼｯｸM-PRO" w:hint="eastAsia"/>
          <w:b/>
          <w:bCs/>
        </w:rPr>
        <w:t>u</w:t>
      </w:r>
      <w:r w:rsidRPr="009C7009">
        <w:rPr>
          <w:rFonts w:eastAsia="HG丸ｺﾞｼｯｸM-PRO"/>
          <w:b/>
          <w:bCs/>
        </w:rPr>
        <w:t xml:space="preserve">s </w:t>
      </w:r>
      <w:r w:rsidRPr="009C7009">
        <w:rPr>
          <w:rFonts w:eastAsia="HG丸ｺﾞｼｯｸM-PRO" w:hint="eastAsia"/>
          <w:b/>
          <w:bCs/>
        </w:rPr>
        <w:t>w</w:t>
      </w:r>
      <w:r w:rsidRPr="009C7009">
        <w:rPr>
          <w:rFonts w:eastAsia="HG丸ｺﾞｼｯｸM-PRO"/>
          <w:b/>
          <w:bCs/>
        </w:rPr>
        <w:t xml:space="preserve">ithout </w:t>
      </w:r>
      <w:r w:rsidRPr="009C7009">
        <w:rPr>
          <w:rFonts w:eastAsia="HG丸ｺﾞｼｯｸM-PRO" w:hint="eastAsia"/>
          <w:b/>
          <w:bCs/>
        </w:rPr>
        <w:t>u</w:t>
      </w:r>
      <w:r w:rsidRPr="009C7009">
        <w:rPr>
          <w:rFonts w:eastAsia="HG丸ｺﾞｼｯｸM-PRO"/>
          <w:b/>
          <w:bCs/>
        </w:rPr>
        <w:t>s”</w:t>
      </w:r>
      <w:r w:rsidRPr="00E50773">
        <w:rPr>
          <w:rFonts w:eastAsia="HG丸ｺﾞｼｯｸM-PRO" w:hint="eastAsia"/>
          <w:bCs/>
        </w:rPr>
        <w:t>（私たちを抜きにして私たちのことを決めないで）</w:t>
      </w:r>
      <w:r w:rsidRPr="00E50773">
        <w:rPr>
          <w:rFonts w:eastAsia="HG丸ｺﾞｼｯｸM-PRO" w:hint="eastAsia"/>
        </w:rPr>
        <w:t>のスローガンがそのことを示している。</w:t>
      </w:r>
      <w:r>
        <w:rPr>
          <w:rFonts w:eastAsia="HG丸ｺﾞｼｯｸM-PRO" w:hint="eastAsia"/>
        </w:rPr>
        <w:t>また、</w:t>
      </w:r>
      <w:r w:rsidRPr="00E50773">
        <w:rPr>
          <w:rFonts w:eastAsia="HG丸ｺﾞｼｯｸM-PRO" w:hint="eastAsia"/>
        </w:rPr>
        <w:t>障害のある</w:t>
      </w:r>
      <w:r w:rsidRPr="00E50773">
        <w:rPr>
          <w:rFonts w:ascii="HG丸ｺﾞｼｯｸM-PRO" w:eastAsia="HG丸ｺﾞｼｯｸM-PRO" w:hint="eastAsia"/>
        </w:rPr>
        <w:t>人々の平等を実現するために、権利条約では「</w:t>
      </w:r>
      <w:r w:rsidRPr="009607F3">
        <w:rPr>
          <w:rFonts w:ascii="HG丸ｺﾞｼｯｸM-PRO" w:eastAsia="HG丸ｺﾞｼｯｸM-PRO" w:hint="eastAsia"/>
          <w:b/>
          <w:bCs/>
        </w:rPr>
        <w:t>インクルーシブな</w:t>
      </w:r>
      <w:r w:rsidRPr="009607F3">
        <w:rPr>
          <w:rFonts w:ascii="HG丸ｺﾞｼｯｸM-PRO" w:eastAsia="HG丸ｺﾞｼｯｸM-PRO" w:hint="eastAsia"/>
          <w:b/>
        </w:rPr>
        <w:t>（包摂・包含する）社会</w:t>
      </w:r>
      <w:r w:rsidRPr="00E50773">
        <w:rPr>
          <w:rFonts w:ascii="HG丸ｺﾞｼｯｸM-PRO" w:eastAsia="HG丸ｺﾞｼｯｸM-PRO" w:hint="eastAsia"/>
        </w:rPr>
        <w:t>」</w:t>
      </w:r>
      <w:r w:rsidRPr="00504CA9">
        <w:rPr>
          <w:rFonts w:ascii="HG丸ｺﾞｼｯｸM-PRO" w:eastAsia="HG丸ｺﾞｼｯｸM-PRO" w:hint="eastAsia"/>
        </w:rPr>
        <w:t>の創造を目標に掲げている。</w:t>
      </w:r>
    </w:p>
    <w:p w14:paraId="67C8F9A2" w14:textId="77777777" w:rsidR="00BC4042" w:rsidRPr="00504CA9" w:rsidRDefault="00BC4042" w:rsidP="00BC4042">
      <w:pPr>
        <w:ind w:firstLineChars="100" w:firstLine="184"/>
        <w:rPr>
          <w:rFonts w:ascii="HG丸ｺﾞｼｯｸM-PRO" w:eastAsia="HG丸ｺﾞｼｯｸM-PRO"/>
        </w:rPr>
      </w:pPr>
      <w:r w:rsidRPr="00504CA9">
        <w:rPr>
          <w:rFonts w:ascii="HG丸ｺﾞｼｯｸM-PRO" w:eastAsia="HG丸ｺﾞｼｯｸM-PRO" w:hint="eastAsia"/>
        </w:rPr>
        <w:t>国連の障害者の人権保障の取り組みは、</w:t>
      </w:r>
      <w:r w:rsidRPr="00504CA9">
        <w:rPr>
          <w:rFonts w:eastAsia="HG丸ｺﾞｼｯｸM-PRO"/>
        </w:rPr>
        <w:t>1981</w:t>
      </w:r>
      <w:r w:rsidRPr="00504CA9">
        <w:rPr>
          <w:rFonts w:eastAsia="HG丸ｺﾞｼｯｸM-PRO" w:hint="eastAsia"/>
        </w:rPr>
        <w:t>年の</w:t>
      </w:r>
      <w:r w:rsidRPr="00504CA9">
        <w:rPr>
          <w:rFonts w:ascii="HG丸ｺﾞｼｯｸM-PRO" w:eastAsia="HG丸ｺﾞｼｯｸM-PRO" w:hint="eastAsia"/>
        </w:rPr>
        <w:t>「国際障害者年」</w:t>
      </w:r>
      <w:r>
        <w:rPr>
          <w:rFonts w:ascii="HG丸ｺﾞｼｯｸM-PRO" w:eastAsia="HG丸ｺﾞｼｯｸM-PRO" w:hint="eastAsia"/>
        </w:rPr>
        <w:t>（テーマは全面参加と平等）</w:t>
      </w:r>
      <w:r w:rsidRPr="00504CA9">
        <w:rPr>
          <w:rFonts w:ascii="HG丸ｺﾞｼｯｸM-PRO" w:eastAsia="HG丸ｺﾞｼｯｸM-PRO" w:hint="eastAsia"/>
        </w:rPr>
        <w:t>とその理念の具体化を進める計画としての「障害者に関する世界行動計画」、「国連・障害者の</w:t>
      </w:r>
      <w:r w:rsidRPr="00504CA9">
        <w:rPr>
          <w:rFonts w:eastAsia="HG丸ｺﾞｼｯｸM-PRO"/>
        </w:rPr>
        <w:t>10</w:t>
      </w:r>
      <w:r w:rsidRPr="00504CA9">
        <w:rPr>
          <w:rFonts w:ascii="HG丸ｺﾞｼｯｸM-PRO" w:eastAsia="HG丸ｺﾞｼｯｸM-PRO" w:hint="eastAsia"/>
        </w:rPr>
        <w:t>年」の終了後に国連で採択された「障害者の機会均等化に関する標準規則」などの上に、障害者の人権を守るために法的拘束力のある条約として</w:t>
      </w:r>
      <w:r w:rsidRPr="00504CA9">
        <w:rPr>
          <w:rFonts w:eastAsia="HG丸ｺﾞｼｯｸM-PRO"/>
        </w:rPr>
        <w:t>2006</w:t>
      </w:r>
      <w:r w:rsidRPr="00504CA9">
        <w:rPr>
          <w:rFonts w:ascii="HG丸ｺﾞｼｯｸM-PRO" w:eastAsia="HG丸ｺﾞｼｯｸM-PRO" w:hint="eastAsia"/>
        </w:rPr>
        <w:t>年「</w:t>
      </w:r>
      <w:r>
        <w:rPr>
          <w:rFonts w:ascii="HG丸ｺﾞｼｯｸM-PRO" w:eastAsia="HG丸ｺﾞｼｯｸM-PRO" w:hint="eastAsia"/>
        </w:rPr>
        <w:t>障害者権利条約」を採択したのである。条約の実行のために、国内モ二</w:t>
      </w:r>
      <w:r w:rsidRPr="00504CA9">
        <w:rPr>
          <w:rFonts w:ascii="HG丸ｺﾞｼｯｸM-PRO" w:eastAsia="HG丸ｺﾞｼｯｸM-PRO" w:hint="eastAsia"/>
        </w:rPr>
        <w:t>タリングを行う中心機関を各国政府内に、国際的</w:t>
      </w:r>
      <w:r>
        <w:rPr>
          <w:rFonts w:ascii="HG丸ｺﾞｼｯｸM-PRO" w:eastAsia="HG丸ｺﾞｼｯｸM-PRO" w:hint="eastAsia"/>
        </w:rPr>
        <w:t>なモニタリングを行う中心機関</w:t>
      </w:r>
      <w:r w:rsidRPr="00504CA9">
        <w:rPr>
          <w:rFonts w:ascii="HG丸ｺﾞｼｯｸM-PRO" w:eastAsia="HG丸ｺﾞｼｯｸM-PRO" w:hint="eastAsia"/>
        </w:rPr>
        <w:t>を国連に設置することを規定したことは、条約の実効性の面で大きな推進力となる。なお、権利条約は</w:t>
      </w:r>
      <w:r w:rsidRPr="00504CA9">
        <w:rPr>
          <w:rFonts w:eastAsia="HG丸ｺﾞｼｯｸM-PRO"/>
        </w:rPr>
        <w:t>2008</w:t>
      </w:r>
      <w:r w:rsidRPr="00504CA9">
        <w:rPr>
          <w:rFonts w:eastAsia="HG丸ｺﾞｼｯｸM-PRO" w:hint="eastAsia"/>
        </w:rPr>
        <w:t>年</w:t>
      </w:r>
      <w:r w:rsidRPr="00504CA9">
        <w:rPr>
          <w:rFonts w:eastAsia="HG丸ｺﾞｼｯｸM-PRO"/>
        </w:rPr>
        <w:t>5</w:t>
      </w:r>
      <w:r w:rsidRPr="00504CA9">
        <w:rPr>
          <w:rFonts w:eastAsia="HG丸ｺﾞｼｯｸM-PRO" w:hint="eastAsia"/>
        </w:rPr>
        <w:t>月</w:t>
      </w:r>
      <w:r w:rsidRPr="00504CA9">
        <w:rPr>
          <w:rFonts w:eastAsia="HG丸ｺﾞｼｯｸM-PRO"/>
        </w:rPr>
        <w:t>3</w:t>
      </w:r>
      <w:r w:rsidRPr="00504CA9">
        <w:rPr>
          <w:rFonts w:eastAsia="HG丸ｺﾞｼｯｸM-PRO" w:hint="eastAsia"/>
        </w:rPr>
        <w:t>日に発効し、わが国も遅まきながら</w:t>
      </w:r>
      <w:r w:rsidRPr="00504CA9">
        <w:rPr>
          <w:rFonts w:eastAsia="HG丸ｺﾞｼｯｸM-PRO"/>
        </w:rPr>
        <w:t>2014</w:t>
      </w:r>
      <w:r w:rsidRPr="00504CA9">
        <w:rPr>
          <w:rFonts w:eastAsia="HG丸ｺﾞｼｯｸM-PRO" w:hint="eastAsia"/>
        </w:rPr>
        <w:t>年に批准した。</w:t>
      </w:r>
    </w:p>
    <w:p w14:paraId="241D9DA3" w14:textId="77777777" w:rsidR="00BC4042" w:rsidRPr="006732B1" w:rsidRDefault="00BC4042" w:rsidP="00BC4042">
      <w:pPr>
        <w:ind w:firstLineChars="100" w:firstLine="184"/>
        <w:rPr>
          <w:rFonts w:ascii="HG丸ｺﾞｼｯｸM-PRO" w:eastAsia="HG丸ｺﾞｼｯｸM-PRO"/>
          <w:bCs/>
        </w:rPr>
      </w:pPr>
      <w:r w:rsidRPr="006732B1">
        <w:rPr>
          <w:rFonts w:ascii="HG丸ｺﾞｼｯｸM-PRO" w:eastAsia="HG丸ｺﾞｼｯｸM-PRO" w:hint="eastAsia"/>
          <w:bCs/>
        </w:rPr>
        <w:t>ところで、障害者権利条約が批准されると権利条約は憲法と一般法規の間に位置し、障害関連法規の内容を規制する効力をもつ。わが国の憲法の平和的民主的条項は、障害者の人権保障を目的とする権利条約の方向性と一致していることから、権利条約が批准されると、障害関連法規を障害者の権利保障に向けて機能することに貢献する。</w:t>
      </w:r>
    </w:p>
    <w:p w14:paraId="1F352B44" w14:textId="77777777" w:rsidR="00BC4042" w:rsidRPr="00504CA9" w:rsidRDefault="00BC4042" w:rsidP="00BC4042">
      <w:pPr>
        <w:rPr>
          <w:rFonts w:ascii="HG丸ｺﾞｼｯｸM-PRO" w:eastAsia="HG丸ｺﾞｼｯｸM-PRO"/>
        </w:rPr>
      </w:pPr>
      <w:r w:rsidRPr="00504CA9">
        <w:rPr>
          <w:rFonts w:ascii="HG丸ｺﾞｼｯｸM-PRO" w:eastAsia="HG丸ｺﾞｼｯｸM-PRO" w:hint="eastAsia"/>
          <w:b/>
        </w:rPr>
        <w:t>（</w:t>
      </w:r>
      <w:r>
        <w:rPr>
          <w:rFonts w:ascii="HG丸ｺﾞｼｯｸM-PRO" w:eastAsia="HG丸ｺﾞｼｯｸM-PRO" w:hint="eastAsia"/>
          <w:b/>
        </w:rPr>
        <w:t>３</w:t>
      </w:r>
      <w:r w:rsidRPr="00504CA9">
        <w:rPr>
          <w:rFonts w:ascii="HG丸ｺﾞｼｯｸM-PRO" w:eastAsia="HG丸ｺﾞｼｯｸM-PRO" w:hint="eastAsia"/>
          <w:b/>
        </w:rPr>
        <w:t xml:space="preserve">）ノーマライゼーションとインクルージョン　</w:t>
      </w:r>
    </w:p>
    <w:p w14:paraId="55C99A41" w14:textId="77777777" w:rsidR="00BC4042" w:rsidRPr="00504CA9" w:rsidRDefault="00BC4042" w:rsidP="00BC4042">
      <w:pPr>
        <w:ind w:firstLineChars="100" w:firstLine="184"/>
        <w:rPr>
          <w:rFonts w:eastAsia="HG丸ｺﾞｼｯｸM-PRO"/>
        </w:rPr>
      </w:pPr>
      <w:r w:rsidRPr="00504CA9">
        <w:rPr>
          <w:rFonts w:ascii="HG丸ｺﾞｼｯｸM-PRO" w:eastAsia="HG丸ｺﾞｼｯｸM-PRO" w:hint="eastAsia"/>
        </w:rPr>
        <w:t>障害者権利条約ではノーマライゼーションという用語は使われておらず、インクルージョン（</w:t>
      </w:r>
      <w:r w:rsidRPr="00504CA9">
        <w:rPr>
          <w:rFonts w:eastAsia="HG丸ｺﾞｼｯｸM-PRO"/>
        </w:rPr>
        <w:t>inclusion</w:t>
      </w:r>
      <w:r w:rsidRPr="00504CA9">
        <w:rPr>
          <w:rFonts w:eastAsia="HG丸ｺﾞｼｯｸM-PRO" w:hint="eastAsia"/>
        </w:rPr>
        <w:t>＝包摂・包含）が使われている。該当する条文は、第</w:t>
      </w:r>
      <w:r w:rsidRPr="00504CA9">
        <w:rPr>
          <w:rFonts w:eastAsia="HG丸ｺﾞｼｯｸM-PRO"/>
        </w:rPr>
        <w:t>3</w:t>
      </w:r>
      <w:r w:rsidRPr="00504CA9">
        <w:rPr>
          <w:rFonts w:eastAsia="HG丸ｺﾞｼｯｸM-PRO" w:hint="eastAsia"/>
        </w:rPr>
        <w:t>条「一般原則」</w:t>
      </w:r>
      <w:r w:rsidRPr="00504CA9">
        <w:rPr>
          <w:rFonts w:eastAsia="HG丸ｺﾞｼｯｸM-PRO"/>
        </w:rPr>
        <w:t>(C)</w:t>
      </w:r>
      <w:r w:rsidRPr="00504CA9">
        <w:rPr>
          <w:rFonts w:eastAsia="HG丸ｺﾞｼｯｸM-PRO" w:hint="eastAsia"/>
        </w:rPr>
        <w:t>、第</w:t>
      </w:r>
      <w:r w:rsidRPr="00504CA9">
        <w:rPr>
          <w:rFonts w:eastAsia="HG丸ｺﾞｼｯｸM-PRO"/>
        </w:rPr>
        <w:t>19</w:t>
      </w:r>
      <w:r w:rsidRPr="00504CA9">
        <w:rPr>
          <w:rFonts w:eastAsia="HG丸ｺﾞｼｯｸM-PRO" w:hint="eastAsia"/>
        </w:rPr>
        <w:t>条「自立した生活及び地域社会へのインクルージョン」、第</w:t>
      </w:r>
      <w:r w:rsidRPr="00504CA9">
        <w:rPr>
          <w:rFonts w:eastAsia="HG丸ｺﾞｼｯｸM-PRO"/>
        </w:rPr>
        <w:t>24</w:t>
      </w:r>
      <w:r w:rsidRPr="00504CA9">
        <w:rPr>
          <w:rFonts w:eastAsia="HG丸ｺﾞｼｯｸM-PRO" w:hint="eastAsia"/>
        </w:rPr>
        <w:t>条「教育」、第</w:t>
      </w:r>
      <w:r w:rsidRPr="00504CA9">
        <w:rPr>
          <w:rFonts w:eastAsia="HG丸ｺﾞｼｯｸM-PRO"/>
        </w:rPr>
        <w:t>27</w:t>
      </w:r>
      <w:r w:rsidRPr="00504CA9">
        <w:rPr>
          <w:rFonts w:eastAsia="HG丸ｺﾞｼｯｸM-PRO" w:hint="eastAsia"/>
        </w:rPr>
        <w:t>条「労働及び雇用」などにある。</w:t>
      </w:r>
    </w:p>
    <w:p w14:paraId="322FA58D" w14:textId="77777777" w:rsidR="00BC4042" w:rsidRPr="00504CA9" w:rsidRDefault="00BC4042" w:rsidP="00BC4042">
      <w:pPr>
        <w:ind w:firstLineChars="100" w:firstLine="184"/>
        <w:rPr>
          <w:rFonts w:ascii="HG丸ｺﾞｼｯｸM-PRO" w:eastAsia="HG丸ｺﾞｼｯｸM-PRO"/>
        </w:rPr>
      </w:pPr>
      <w:r w:rsidRPr="00504CA9">
        <w:rPr>
          <w:rFonts w:eastAsia="HG丸ｺﾞｼｯｸM-PRO" w:hint="eastAsia"/>
        </w:rPr>
        <w:t>それでは、</w:t>
      </w:r>
      <w:r w:rsidRPr="00504CA9">
        <w:rPr>
          <w:rFonts w:ascii="HG丸ｺﾞｼｯｸM-PRO" w:eastAsia="HG丸ｺﾞｼｯｸM-PRO" w:hint="eastAsia"/>
        </w:rPr>
        <w:t>インクルージョンをどのように捉えるべきであろうか。この語自体の意味からいえば、インクルージョン（</w:t>
      </w:r>
      <w:r w:rsidRPr="00504CA9">
        <w:rPr>
          <w:rFonts w:eastAsia="HG丸ｺﾞｼｯｸM-PRO"/>
        </w:rPr>
        <w:t>inclusion</w:t>
      </w:r>
      <w:r w:rsidRPr="00504CA9">
        <w:rPr>
          <w:rFonts w:ascii="HG丸ｺﾞｼｯｸM-PRO" w:eastAsia="HG丸ｺﾞｼｯｸM-PRO" w:hint="eastAsia"/>
        </w:rPr>
        <w:t>）とは、「イクスクルージョン（</w:t>
      </w:r>
      <w:r w:rsidRPr="00504CA9">
        <w:rPr>
          <w:rFonts w:eastAsia="HG丸ｺﾞｼｯｸM-PRO"/>
        </w:rPr>
        <w:t>exclusion</w:t>
      </w:r>
      <w:r w:rsidRPr="00504CA9">
        <w:rPr>
          <w:rFonts w:ascii="HG丸ｺﾞｼｯｸM-PRO" w:eastAsia="HG丸ｺﾞｼｯｸM-PRO" w:hint="eastAsia"/>
        </w:rPr>
        <w:t>）＝排除」の反対語である。障害者等少数者を排除するのではなく、受け容れ包摂する社会像を示しているといえる。インクルージョンという用語は、ヨーロッパ諸国にお</w:t>
      </w:r>
      <w:r w:rsidRPr="00504CA9">
        <w:rPr>
          <w:rFonts w:eastAsia="HG丸ｺﾞｼｯｸM-PRO" w:hint="eastAsia"/>
        </w:rPr>
        <w:t>いて</w:t>
      </w:r>
      <w:r w:rsidRPr="00504CA9">
        <w:rPr>
          <w:rFonts w:eastAsia="HG丸ｺﾞｼｯｸM-PRO"/>
        </w:rPr>
        <w:t>1980</w:t>
      </w:r>
      <w:r w:rsidRPr="00504CA9">
        <w:rPr>
          <w:rFonts w:eastAsia="HG丸ｺﾞｼｯｸM-PRO" w:hint="eastAsia"/>
        </w:rPr>
        <w:t>年代</w:t>
      </w:r>
      <w:r w:rsidRPr="00504CA9">
        <w:rPr>
          <w:rFonts w:ascii="HG丸ｺﾞｼｯｸM-PRO" w:eastAsia="HG丸ｺﾞｼｯｸM-PRO" w:hint="eastAsia"/>
        </w:rPr>
        <w:t>後半以降、新自由主義的なグローバライゼーションによって生じた貧困と社会的排除に抗する主張として、社会政策の目的概念として使用されるようになり、障害者福祉・教育の領域でも頻繁に使われるようになった。また、北欧・英米では「脱施設化」の取り組みが進み、ノーマライゼーションの第1の要素である「生活のノーマル化」が一定程度達成されたことから、第2の要素である「社会のノーマル化」を強調する意味でインクルージョンが使用されているともいえ、これが国連にも反映</w:t>
      </w:r>
      <w:r w:rsidRPr="00504CA9">
        <w:rPr>
          <w:rFonts w:ascii="HG丸ｺﾞｼｯｸM-PRO" w:eastAsia="HG丸ｺﾞｼｯｸM-PRO" w:hint="eastAsia"/>
        </w:rPr>
        <w:lastRenderedPageBreak/>
        <w:t>したとみなすこともできる。</w:t>
      </w:r>
    </w:p>
    <w:p w14:paraId="68EEE850" w14:textId="77777777" w:rsidR="00BC4042" w:rsidRPr="00504CA9" w:rsidRDefault="00BC4042" w:rsidP="00BC4042">
      <w:pPr>
        <w:ind w:firstLineChars="100" w:firstLine="184"/>
        <w:rPr>
          <w:rFonts w:ascii="HG丸ｺﾞｼｯｸM-PRO" w:eastAsia="HG丸ｺﾞｼｯｸM-PRO"/>
        </w:rPr>
      </w:pPr>
      <w:r>
        <w:rPr>
          <w:rFonts w:ascii="HG丸ｺﾞｼｯｸM-PRO" w:eastAsia="HG丸ｺﾞｼｯｸM-PRO" w:hint="eastAsia"/>
        </w:rPr>
        <w:t>障害者をはじめ、いまや日常生活や社会生活を営む上で制約がある</w:t>
      </w:r>
      <w:r w:rsidRPr="00504CA9">
        <w:rPr>
          <w:rFonts w:ascii="HG丸ｺﾞｼｯｸM-PRO" w:eastAsia="HG丸ｺﾞｼｯｸM-PRO" w:hint="eastAsia"/>
        </w:rPr>
        <w:t>高齢者や一人親家族、ひきこもり、移民など、すべての人々の人間らしい暮らしを営む権利を保障する理念としてインクルージョンが使われていることを確認できる。障害者を排除して社会の傍流に置くのではなく、積極的に受け入れ、</w:t>
      </w:r>
      <w:r w:rsidRPr="00347DC6">
        <w:rPr>
          <w:rFonts w:ascii="HG丸ｺﾞｼｯｸM-PRO" w:eastAsia="HG丸ｺﾞｼｯｸM-PRO" w:hint="eastAsia"/>
          <w:b/>
        </w:rPr>
        <w:t>障害の有無を問わず、すべての人々を社会の主流（メインストリーム）に置く考え方</w:t>
      </w:r>
      <w:r w:rsidRPr="00504CA9">
        <w:rPr>
          <w:rFonts w:ascii="HG丸ｺﾞｼｯｸM-PRO" w:eastAsia="HG丸ｺﾞｼｯｸM-PRO" w:hint="eastAsia"/>
        </w:rPr>
        <w:t>といえよう。</w:t>
      </w:r>
    </w:p>
    <w:p w14:paraId="305339F4" w14:textId="77777777" w:rsidR="00BC4042" w:rsidRPr="00504CA9" w:rsidRDefault="00BC4042" w:rsidP="00BC4042">
      <w:pPr>
        <w:rPr>
          <w:rFonts w:ascii="HG丸ｺﾞｼｯｸM-PRO" w:eastAsia="HG丸ｺﾞｼｯｸM-PRO" w:hAnsi="ＭＳ ゴシック"/>
          <w:b/>
          <w:bCs/>
          <w:szCs w:val="21"/>
        </w:rPr>
      </w:pPr>
      <w:r w:rsidRPr="00504CA9">
        <w:rPr>
          <w:rFonts w:ascii="HG丸ｺﾞｼｯｸM-PRO" w:eastAsia="HG丸ｺﾞｼｯｸM-PRO" w:hAnsi="ＭＳ ゴシック" w:hint="eastAsia"/>
          <w:b/>
          <w:bCs/>
          <w:szCs w:val="21"/>
        </w:rPr>
        <w:t>（</w:t>
      </w:r>
      <w:r>
        <w:rPr>
          <w:rFonts w:ascii="HG丸ｺﾞｼｯｸM-PRO" w:eastAsia="HG丸ｺﾞｼｯｸM-PRO" w:hAnsi="ＭＳ ゴシック" w:hint="eastAsia"/>
          <w:b/>
          <w:bCs/>
          <w:szCs w:val="21"/>
        </w:rPr>
        <w:t>４</w:t>
      </w:r>
      <w:r w:rsidRPr="00504CA9">
        <w:rPr>
          <w:rFonts w:ascii="HG丸ｺﾞｼｯｸM-PRO" w:eastAsia="HG丸ｺﾞｼｯｸM-PRO" w:hAnsi="ＭＳ ゴシック" w:hint="eastAsia"/>
          <w:b/>
          <w:bCs/>
          <w:szCs w:val="21"/>
        </w:rPr>
        <w:t>）権利条約における障害がある人々の平等回復のための「３つの措置」</w:t>
      </w:r>
    </w:p>
    <w:p w14:paraId="03E306E8" w14:textId="77777777" w:rsidR="00BC4042" w:rsidRPr="00E50773" w:rsidRDefault="00BC4042" w:rsidP="00BC4042">
      <w:pPr>
        <w:ind w:firstLineChars="100" w:firstLine="184"/>
        <w:rPr>
          <w:rFonts w:ascii="HG丸ｺﾞｼｯｸM-PRO" w:eastAsia="HG丸ｺﾞｼｯｸM-PRO"/>
        </w:rPr>
      </w:pPr>
      <w:r w:rsidRPr="00504CA9">
        <w:rPr>
          <w:rFonts w:ascii="HG丸ｺﾞｼｯｸM-PRO" w:eastAsia="HG丸ｺﾞｼｯｸM-PRO" w:hint="eastAsia"/>
        </w:rPr>
        <w:t>障害者の平等を回復するために何が必要になるのであろうか。ここでは権利条約が構想している平等回復の措置として、</w:t>
      </w:r>
      <w:r w:rsidRPr="00E50773">
        <w:rPr>
          <w:rFonts w:ascii="HG丸ｺﾞｼｯｸM-PRO" w:eastAsia="HG丸ｺﾞｼｯｸM-PRO" w:hint="eastAsia"/>
        </w:rPr>
        <w:t>①普遍的な権利保障（</w:t>
      </w:r>
      <w:r w:rsidRPr="00E50773">
        <w:rPr>
          <w:rFonts w:eastAsia="HG丸ｺﾞｼｯｸM-PRO" w:hint="eastAsia"/>
        </w:rPr>
        <w:t>universal design</w:t>
      </w:r>
      <w:r w:rsidRPr="00E50773">
        <w:rPr>
          <w:rFonts w:ascii="HG丸ｺﾞｼｯｸM-PRO" w:eastAsia="HG丸ｺﾞｼｯｸM-PRO" w:hint="eastAsia"/>
        </w:rPr>
        <w:t>）、②国による積極的差別是正策（</w:t>
      </w:r>
      <w:r w:rsidRPr="00E50773">
        <w:rPr>
          <w:rFonts w:eastAsia="HG丸ｺﾞｼｯｸM-PRO" w:hint="eastAsia"/>
        </w:rPr>
        <w:t>a</w:t>
      </w:r>
      <w:r w:rsidRPr="00E50773">
        <w:rPr>
          <w:rFonts w:eastAsia="HG丸ｺﾞｼｯｸM-PRO"/>
        </w:rPr>
        <w:t>ff</w:t>
      </w:r>
      <w:r w:rsidRPr="00E50773">
        <w:rPr>
          <w:rFonts w:eastAsia="HG丸ｺﾞｼｯｸM-PRO" w:hint="eastAsia"/>
        </w:rPr>
        <w:t>ir</w:t>
      </w:r>
      <w:r w:rsidRPr="00E50773">
        <w:rPr>
          <w:rFonts w:eastAsia="HG丸ｺﾞｼｯｸM-PRO"/>
        </w:rPr>
        <w:t xml:space="preserve">mative </w:t>
      </w:r>
      <w:r w:rsidRPr="00E50773">
        <w:rPr>
          <w:rFonts w:eastAsia="HG丸ｺﾞｼｯｸM-PRO" w:hint="eastAsia"/>
        </w:rPr>
        <w:t>a</w:t>
      </w:r>
      <w:r w:rsidRPr="00E50773">
        <w:rPr>
          <w:rFonts w:eastAsia="HG丸ｺﾞｼｯｸM-PRO"/>
        </w:rPr>
        <w:t>ction</w:t>
      </w:r>
      <w:r w:rsidRPr="00E50773">
        <w:rPr>
          <w:rFonts w:ascii="HG丸ｺﾞｼｯｸM-PRO" w:eastAsia="HG丸ｺﾞｼｯｸM-PRO" w:hint="eastAsia"/>
        </w:rPr>
        <w:t>）としての「特別の措置」、③「合理的配慮」（</w:t>
      </w:r>
      <w:r w:rsidRPr="00E50773">
        <w:rPr>
          <w:rFonts w:eastAsia="HG丸ｺﾞｼｯｸM-PRO" w:hint="eastAsia"/>
        </w:rPr>
        <w:t>reasonable accommodation</w:t>
      </w:r>
      <w:r w:rsidRPr="00E50773">
        <w:rPr>
          <w:rFonts w:ascii="HG丸ｺﾞｼｯｸM-PRO" w:eastAsia="HG丸ｺﾞｼｯｸM-PRO" w:hint="eastAsia"/>
        </w:rPr>
        <w:t>）の</w:t>
      </w:r>
      <w:r w:rsidRPr="00E50773">
        <w:rPr>
          <w:rFonts w:eastAsia="HG丸ｺﾞｼｯｸM-PRO"/>
        </w:rPr>
        <w:t>3</w:t>
      </w:r>
      <w:r w:rsidRPr="00E50773">
        <w:rPr>
          <w:rFonts w:ascii="HG丸ｺﾞｼｯｸM-PRO" w:eastAsia="HG丸ｺﾞｼｯｸM-PRO" w:hint="eastAsia"/>
        </w:rPr>
        <w:t>つ</w:t>
      </w:r>
      <w:r w:rsidRPr="00504CA9">
        <w:rPr>
          <w:rFonts w:ascii="HG丸ｺﾞｼｯｸM-PRO" w:eastAsia="HG丸ｺﾞｼｯｸM-PRO" w:hint="eastAsia"/>
        </w:rPr>
        <w:t>について紹介する。なお、③の合理的配慮は、過去の「権利条約」にはなかった概念であり、「人種差別撤廃条約」「女性</w:t>
      </w:r>
      <w:r>
        <w:rPr>
          <w:rFonts w:ascii="HG丸ｺﾞｼｯｸM-PRO" w:eastAsia="HG丸ｺﾞｼｯｸM-PRO" w:hint="eastAsia"/>
        </w:rPr>
        <w:t>差別撤廃条約」のキィ概念であった積極的差別是正措置</w:t>
      </w:r>
      <w:r w:rsidRPr="00504CA9">
        <w:rPr>
          <w:rFonts w:ascii="HG丸ｺﾞｼｯｸM-PRO" w:eastAsia="HG丸ｺﾞｼｯｸM-PRO" w:hint="eastAsia"/>
        </w:rPr>
        <w:t>だけでは平等回復につながらない障害者の実情をふまえ、新たに規定されたものである。</w:t>
      </w:r>
      <w:r w:rsidRPr="00E50773">
        <w:rPr>
          <w:rFonts w:ascii="HG丸ｺﾞｼｯｸM-PRO" w:eastAsia="HG丸ｺﾞｼｯｸM-PRO" w:hint="eastAsia"/>
          <w:bCs/>
        </w:rPr>
        <w:t>これら</w:t>
      </w:r>
      <w:r w:rsidRPr="00E50773">
        <w:rPr>
          <w:rFonts w:eastAsia="HG丸ｺﾞｼｯｸM-PRO"/>
          <w:bCs/>
        </w:rPr>
        <w:t>3</w:t>
      </w:r>
      <w:r w:rsidRPr="00E50773">
        <w:rPr>
          <w:rFonts w:ascii="HG丸ｺﾞｼｯｸM-PRO" w:eastAsia="HG丸ｺﾞｼｯｸM-PRO" w:hint="eastAsia"/>
          <w:bCs/>
        </w:rPr>
        <w:t>つの平等回復措置は、バンク－ミケルセンがいう「特別の配慮」を具体化した内容と理解することができる</w:t>
      </w:r>
      <w:r w:rsidRPr="00E50773">
        <w:rPr>
          <w:rFonts w:ascii="HG丸ｺﾞｼｯｸM-PRO" w:eastAsia="HG丸ｺﾞｼｯｸM-PRO" w:hint="eastAsia"/>
        </w:rPr>
        <w:t>。</w:t>
      </w:r>
    </w:p>
    <w:p w14:paraId="378CADC6" w14:textId="77777777" w:rsidR="00BC4042" w:rsidRPr="00504CA9" w:rsidRDefault="00BC4042" w:rsidP="00BC4042">
      <w:pPr>
        <w:numPr>
          <w:ilvl w:val="0"/>
          <w:numId w:val="4"/>
        </w:numPr>
        <w:rPr>
          <w:rFonts w:ascii="HG丸ｺﾞｼｯｸM-PRO" w:eastAsia="HG丸ｺﾞｼｯｸM-PRO"/>
          <w:b/>
          <w:szCs w:val="21"/>
        </w:rPr>
      </w:pPr>
      <w:r>
        <w:rPr>
          <w:rFonts w:ascii="HG丸ｺﾞｼｯｸM-PRO" w:eastAsia="HG丸ｺﾞｼｯｸM-PRO" w:hint="eastAsia"/>
          <w:b/>
          <w:szCs w:val="21"/>
        </w:rPr>
        <w:t>普遍的な法的権利保障</w:t>
      </w:r>
    </w:p>
    <w:p w14:paraId="2AF36750" w14:textId="77777777" w:rsidR="00BC4042" w:rsidRPr="00504CA9" w:rsidRDefault="00BC4042" w:rsidP="00BC4042">
      <w:pPr>
        <w:ind w:leftChars="50" w:left="92" w:firstLineChars="100" w:firstLine="184"/>
        <w:rPr>
          <w:rFonts w:ascii="HG丸ｺﾞｼｯｸM-PRO" w:eastAsia="HG丸ｺﾞｼｯｸM-PRO"/>
          <w:szCs w:val="21"/>
        </w:rPr>
      </w:pPr>
      <w:r w:rsidRPr="00504CA9">
        <w:rPr>
          <w:rFonts w:ascii="HG丸ｺﾞｼｯｸM-PRO" w:eastAsia="HG丸ｺﾞｼｯｸM-PRO" w:hint="eastAsia"/>
          <w:szCs w:val="21"/>
        </w:rPr>
        <w:t>障害者権利条約は、障害者を例外としない権利の保障を法的に規定するよう求めている。先に例示したように、意見表明権が法的に認められていても、それを実現するための社会的手立てがなければ、そうした自由権も「絵に描いた餅」になってしまうからである。権利条約ではそのような点に留意して、条文には自由権と社会権の保障が書き込まれている。</w:t>
      </w:r>
    </w:p>
    <w:p w14:paraId="56CF2E7E" w14:textId="77777777" w:rsidR="00BC4042" w:rsidRPr="00504CA9" w:rsidRDefault="00BC4042" w:rsidP="00BC4042">
      <w:pPr>
        <w:ind w:leftChars="50" w:left="92" w:firstLineChars="100" w:firstLine="184"/>
        <w:rPr>
          <w:rFonts w:ascii="HG丸ｺﾞｼｯｸM-PRO" w:eastAsia="HG丸ｺﾞｼｯｸM-PRO"/>
          <w:szCs w:val="21"/>
        </w:rPr>
      </w:pPr>
      <w:r w:rsidRPr="00504CA9">
        <w:rPr>
          <w:rFonts w:ascii="HG丸ｺﾞｼｯｸM-PRO" w:eastAsia="HG丸ｺﾞｼｯｸM-PRO" w:hint="eastAsia"/>
          <w:szCs w:val="21"/>
        </w:rPr>
        <w:t>また、権利条約には、障害者を含むすべての人が最大限、利用可能な</w:t>
      </w:r>
      <w:r w:rsidRPr="001164A8">
        <w:rPr>
          <w:rFonts w:ascii="HG丸ｺﾞｼｯｸM-PRO" w:eastAsia="HG丸ｺﾞｼｯｸM-PRO" w:hint="eastAsia"/>
          <w:bCs/>
          <w:szCs w:val="21"/>
        </w:rPr>
        <w:t>ユニバーサルデザイン</w:t>
      </w:r>
      <w:r w:rsidRPr="00504CA9">
        <w:rPr>
          <w:rFonts w:ascii="HG丸ｺﾞｼｯｸM-PRO" w:eastAsia="HG丸ｺﾞｼｯｸM-PRO" w:hint="eastAsia"/>
          <w:szCs w:val="21"/>
        </w:rPr>
        <w:t>を物理的環境のみならず、サービス設計の基本とするよう定義づけている。最近ユニバーサルデザインの家電製品などが開発されているが、これらには操作法が分かりやすく表示されているので、障害がある人だけでなく、高齢者や子どもなどにも使いやすいものとなっている。このように、ユニバーサルデザインとは障害者だけに特化して提供するのではなく、すべてに人々にとって使いやすい環境を整備することを求めているのであり、こうした考え方を生活する上で必要になる法制度やサービス提供にあたっても貫くよう提案しているのである。</w:t>
      </w:r>
    </w:p>
    <w:p w14:paraId="65378E15" w14:textId="77777777" w:rsidR="00BC4042" w:rsidRPr="00504CA9" w:rsidRDefault="00BC4042" w:rsidP="00BC4042">
      <w:pPr>
        <w:ind w:leftChars="50" w:left="92" w:firstLineChars="100" w:firstLine="184"/>
        <w:rPr>
          <w:rFonts w:ascii="HG丸ｺﾞｼｯｸM-PRO" w:eastAsia="HG丸ｺﾞｼｯｸM-PRO"/>
          <w:szCs w:val="21"/>
        </w:rPr>
      </w:pPr>
      <w:r>
        <w:rPr>
          <w:rFonts w:ascii="HG丸ｺﾞｼｯｸM-PRO" w:eastAsia="HG丸ｺﾞｼｯｸM-PRO" w:hint="eastAsia"/>
          <w:szCs w:val="21"/>
        </w:rPr>
        <w:t>この点にかかわって、わが国の障害者施策の最大の問題</w:t>
      </w:r>
      <w:r w:rsidRPr="00504CA9">
        <w:rPr>
          <w:rFonts w:ascii="HG丸ｺﾞｼｯｸM-PRO" w:eastAsia="HG丸ｺﾞｼｯｸM-PRO" w:hint="eastAsia"/>
          <w:szCs w:val="21"/>
        </w:rPr>
        <w:t>点をあげると、障害者基本法などにおいて障害者の諸権利について法的な規定はあるものの、行政解釈においては、それらの権利は理念的権利に過ぎないとされている点である。すなわち、これでは権利とはいえず、行政が実施する施策の範囲に給付がとどめられている点を指摘しておきたい</w:t>
      </w:r>
      <w:r>
        <w:rPr>
          <w:rFonts w:ascii="HG丸ｺﾞｼｯｸM-PRO" w:eastAsia="HG丸ｺﾞｼｯｸM-PRO" w:hint="eastAsia"/>
          <w:szCs w:val="21"/>
        </w:rPr>
        <w:t>。この点が、わが国と欧州諸国の「福祉国家」との最大のちがいといえよう</w:t>
      </w:r>
      <w:r w:rsidRPr="00504CA9">
        <w:rPr>
          <w:rFonts w:ascii="HG丸ｺﾞｼｯｸM-PRO" w:eastAsia="HG丸ｺﾞｼｯｸM-PRO" w:hint="eastAsia"/>
          <w:szCs w:val="21"/>
        </w:rPr>
        <w:t>。</w:t>
      </w:r>
    </w:p>
    <w:p w14:paraId="1F52B491" w14:textId="77777777" w:rsidR="00BC4042" w:rsidRPr="00504CA9" w:rsidRDefault="00BC4042" w:rsidP="00BC4042">
      <w:pPr>
        <w:numPr>
          <w:ilvl w:val="0"/>
          <w:numId w:val="4"/>
        </w:numPr>
        <w:rPr>
          <w:rFonts w:ascii="HG丸ｺﾞｼｯｸM-PRO" w:eastAsia="HG丸ｺﾞｼｯｸM-PRO"/>
          <w:b/>
          <w:szCs w:val="21"/>
        </w:rPr>
      </w:pPr>
      <w:r w:rsidRPr="00504CA9">
        <w:rPr>
          <w:rFonts w:ascii="HG丸ｺﾞｼｯｸM-PRO" w:eastAsia="HG丸ｺﾞｼｯｸM-PRO" w:hint="eastAsia"/>
          <w:b/>
          <w:szCs w:val="21"/>
        </w:rPr>
        <w:t xml:space="preserve">特別の措置（積極的差別是正措置）　　</w:t>
      </w:r>
    </w:p>
    <w:p w14:paraId="42E5D898" w14:textId="77777777" w:rsidR="00BC4042" w:rsidRPr="00504CA9" w:rsidRDefault="00BC4042" w:rsidP="00BC4042">
      <w:pPr>
        <w:ind w:leftChars="50" w:left="92" w:firstLineChars="100" w:firstLine="184"/>
        <w:rPr>
          <w:rFonts w:ascii="HG丸ｺﾞｼｯｸM-PRO" w:eastAsia="HG丸ｺﾞｼｯｸM-PRO"/>
          <w:szCs w:val="21"/>
        </w:rPr>
      </w:pPr>
      <w:r w:rsidRPr="00504CA9">
        <w:rPr>
          <w:rFonts w:ascii="HG丸ｺﾞｼｯｸM-PRO" w:eastAsia="HG丸ｺﾞｼｯｸM-PRO" w:hint="eastAsia"/>
          <w:szCs w:val="21"/>
        </w:rPr>
        <w:t>障害があると、働く意思があっても仕事に就けない人が多くいて、その結果、他の障害のない人と比べて低位の生活を余儀なくされ、多くは家族扶養に任されている。権利条約はこのような差別を放置せず、成人障害者の「労働についての権利」を認め（</w:t>
      </w:r>
      <w:r w:rsidRPr="00504CA9">
        <w:rPr>
          <w:rFonts w:eastAsia="HG丸ｺﾞｼｯｸM-PRO"/>
          <w:szCs w:val="21"/>
        </w:rPr>
        <w:t>27</w:t>
      </w:r>
      <w:r w:rsidRPr="00504CA9">
        <w:rPr>
          <w:rFonts w:ascii="HG丸ｺﾞｼｯｸM-PRO" w:eastAsia="HG丸ｺﾞｼｯｸM-PRO" w:hint="eastAsia"/>
          <w:szCs w:val="21"/>
        </w:rPr>
        <w:t>条）、市場での自由な雇用競争に任せば、雇用の場から排除される障害者の労働権を実現するために、企業に一定割合で障害者の就労を義務づける割当雇用制度（わが国では障害者</w:t>
      </w:r>
      <w:r>
        <w:rPr>
          <w:rFonts w:ascii="HG丸ｺﾞｼｯｸM-PRO" w:eastAsia="HG丸ｺﾞｼｯｸM-PRO" w:hint="eastAsia"/>
          <w:szCs w:val="21"/>
        </w:rPr>
        <w:t>雇用促進法が相当）や、日本では未だ実施されていない「</w:t>
      </w:r>
      <w:r w:rsidRPr="00E15D75">
        <w:rPr>
          <w:rFonts w:eastAsia="HG丸ｺﾞｼｯｸM-PRO"/>
          <w:szCs w:val="21"/>
        </w:rPr>
        <w:t>sheltered e</w:t>
      </w:r>
      <w:r>
        <w:rPr>
          <w:rFonts w:eastAsia="HG丸ｺﾞｼｯｸM-PRO"/>
          <w:szCs w:val="21"/>
        </w:rPr>
        <w:t>m</w:t>
      </w:r>
      <w:r w:rsidRPr="00E15D75">
        <w:rPr>
          <w:rFonts w:eastAsia="HG丸ｺﾞｼｯｸM-PRO"/>
          <w:szCs w:val="21"/>
        </w:rPr>
        <w:t>ployment</w:t>
      </w:r>
      <w:r w:rsidRPr="00E15D75">
        <w:rPr>
          <w:rFonts w:eastAsia="HG丸ｺﾞｼｯｸM-PRO"/>
          <w:szCs w:val="21"/>
        </w:rPr>
        <w:t>」</w:t>
      </w:r>
      <w:r w:rsidRPr="00504CA9">
        <w:rPr>
          <w:rFonts w:ascii="HG丸ｺﾞｼｯｸM-PRO" w:eastAsia="HG丸ｺﾞｼｯｸM-PRO" w:hint="eastAsia"/>
          <w:szCs w:val="21"/>
        </w:rPr>
        <w:t>（労働能力に制約のある障害者にも、労働者としての基本的な権利である最低賃金保障や労働組合の加入権などを認め、障害に配慮した環境の下で働けるようにする</w:t>
      </w:r>
      <w:r>
        <w:rPr>
          <w:rFonts w:ascii="HG丸ｺﾞｼｯｸM-PRO" w:eastAsia="HG丸ｺﾞｼｯｸM-PRO" w:hint="eastAsia"/>
          <w:szCs w:val="21"/>
        </w:rPr>
        <w:t>雇用</w:t>
      </w:r>
      <w:r w:rsidRPr="00504CA9">
        <w:rPr>
          <w:rFonts w:ascii="HG丸ｺﾞｼｯｸM-PRO" w:eastAsia="HG丸ｺﾞｼｯｸM-PRO" w:hint="eastAsia"/>
          <w:szCs w:val="21"/>
        </w:rPr>
        <w:t>制度</w:t>
      </w:r>
      <w:r>
        <w:rPr>
          <w:rFonts w:ascii="HG丸ｺﾞｼｯｸM-PRO" w:eastAsia="HG丸ｺﾞｼｯｸM-PRO" w:hint="eastAsia"/>
          <w:szCs w:val="21"/>
        </w:rPr>
        <w:t>）</w:t>
      </w:r>
      <w:r w:rsidRPr="00504CA9">
        <w:rPr>
          <w:rFonts w:ascii="HG丸ｺﾞｼｯｸM-PRO" w:eastAsia="HG丸ｺﾞｼｯｸM-PRO" w:hint="eastAsia"/>
          <w:szCs w:val="21"/>
        </w:rPr>
        <w:t>であ</w:t>
      </w:r>
      <w:r>
        <w:rPr>
          <w:rFonts w:ascii="HG丸ｺﾞｼｯｸM-PRO" w:eastAsia="HG丸ｺﾞｼｯｸM-PRO" w:hint="eastAsia"/>
          <w:szCs w:val="21"/>
        </w:rPr>
        <w:t>る。内閣府に設置された障がい者制度改革推進本部の総合福祉部会が発表した</w:t>
      </w:r>
      <w:r w:rsidRPr="00504CA9">
        <w:rPr>
          <w:rFonts w:eastAsia="HG丸ｺﾞｼｯｸM-PRO" w:hint="eastAsia"/>
          <w:szCs w:val="21"/>
        </w:rPr>
        <w:t>「</w:t>
      </w:r>
      <w:r w:rsidRPr="00504CA9">
        <w:rPr>
          <w:rFonts w:ascii="HG丸ｺﾞｼｯｸM-PRO" w:eastAsia="HG丸ｺﾞｼｯｸM-PRO" w:hint="eastAsia"/>
          <w:szCs w:val="21"/>
        </w:rPr>
        <w:t>骨格提言」</w:t>
      </w:r>
      <w:r>
        <w:rPr>
          <w:rFonts w:ascii="HG丸ｺﾞｼｯｸM-PRO" w:eastAsia="HG丸ｺﾞｼｯｸM-PRO" w:hint="eastAsia"/>
          <w:szCs w:val="21"/>
        </w:rPr>
        <w:t>（</w:t>
      </w:r>
      <w:r w:rsidRPr="00A371D7">
        <w:rPr>
          <w:rFonts w:eastAsia="HG丸ｺﾞｼｯｸM-PRO"/>
          <w:szCs w:val="21"/>
        </w:rPr>
        <w:t>2011</w:t>
      </w:r>
      <w:r w:rsidRPr="00A371D7">
        <w:rPr>
          <w:rFonts w:eastAsia="HG丸ｺﾞｼｯｸM-PRO" w:hint="eastAsia"/>
          <w:szCs w:val="21"/>
        </w:rPr>
        <w:t>年</w:t>
      </w:r>
      <w:r>
        <w:rPr>
          <w:rFonts w:ascii="HG丸ｺﾞｼｯｸM-PRO" w:eastAsia="HG丸ｺﾞｼｯｸM-PRO" w:hint="eastAsia"/>
          <w:szCs w:val="21"/>
        </w:rPr>
        <w:t>）</w:t>
      </w:r>
      <w:r w:rsidRPr="00504CA9">
        <w:rPr>
          <w:rFonts w:ascii="HG丸ｺﾞｼｯｸM-PRO" w:eastAsia="HG丸ｺﾞｼｯｸM-PRO" w:hint="eastAsia"/>
          <w:szCs w:val="21"/>
        </w:rPr>
        <w:t>がいう「障害者就労センター」、</w:t>
      </w:r>
      <w:r>
        <w:rPr>
          <w:rFonts w:ascii="HG丸ｺﾞｼｯｸM-PRO" w:eastAsia="HG丸ｺﾞｼｯｸM-PRO" w:hint="eastAsia"/>
          <w:szCs w:val="21"/>
        </w:rPr>
        <w:t>全国社会就労センター協議会および日本障害者協議会、「</w:t>
      </w:r>
      <w:r w:rsidRPr="00504CA9">
        <w:rPr>
          <w:rFonts w:ascii="HG丸ｺﾞｼｯｸM-PRO" w:eastAsia="HG丸ｺﾞｼｯｸM-PRO" w:hint="eastAsia"/>
          <w:szCs w:val="21"/>
        </w:rPr>
        <w:t>きょうされん</w:t>
      </w:r>
      <w:r>
        <w:rPr>
          <w:rFonts w:ascii="HG丸ｺﾞｼｯｸM-PRO" w:eastAsia="HG丸ｺﾞｼｯｸM-PRO" w:hint="eastAsia"/>
          <w:szCs w:val="21"/>
        </w:rPr>
        <w:t>」</w:t>
      </w:r>
      <w:r w:rsidRPr="00504CA9">
        <w:rPr>
          <w:rFonts w:ascii="HG丸ｺﾞｼｯｸM-PRO" w:eastAsia="HG丸ｺﾞｼｯｸM-PRO" w:hint="eastAsia"/>
          <w:szCs w:val="21"/>
        </w:rPr>
        <w:t>がいう「社会支援雇用」がこれに相当する</w:t>
      </w:r>
      <w:r>
        <w:rPr>
          <w:rFonts w:ascii="HG丸ｺﾞｼｯｸM-PRO" w:eastAsia="HG丸ｺﾞｼｯｸM-PRO" w:hint="eastAsia"/>
          <w:szCs w:val="21"/>
        </w:rPr>
        <w:t>。</w:t>
      </w:r>
      <w:r w:rsidRPr="00504CA9">
        <w:rPr>
          <w:rFonts w:ascii="HG丸ｺﾞｼｯｸM-PRO" w:eastAsia="HG丸ｺﾞｼｯｸM-PRO" w:hint="eastAsia"/>
          <w:szCs w:val="21"/>
        </w:rPr>
        <w:t>これら雇用における「特別の措置」は、積極的差別是措置の一例といえる。</w:t>
      </w:r>
    </w:p>
    <w:p w14:paraId="06B328B9" w14:textId="77777777" w:rsidR="00BC4042" w:rsidRPr="00504CA9" w:rsidRDefault="00BC4042" w:rsidP="00BC4042">
      <w:pPr>
        <w:ind w:leftChars="50" w:left="92" w:firstLineChars="100" w:firstLine="184"/>
        <w:rPr>
          <w:rFonts w:ascii="HG丸ｺﾞｼｯｸM-PRO" w:eastAsia="HG丸ｺﾞｼｯｸM-PRO"/>
          <w:szCs w:val="21"/>
        </w:rPr>
      </w:pPr>
      <w:r w:rsidRPr="00504CA9">
        <w:rPr>
          <w:rFonts w:ascii="HG丸ｺﾞｼｯｸM-PRO" w:eastAsia="HG丸ｺﾞｼｯｸM-PRO" w:hint="eastAsia"/>
          <w:szCs w:val="21"/>
        </w:rPr>
        <w:t>また、権利条約では「十分な生活水準と社会的な保障」を権利として認めている（</w:t>
      </w:r>
      <w:r w:rsidRPr="00504CA9">
        <w:rPr>
          <w:rFonts w:eastAsia="HG丸ｺﾞｼｯｸM-PRO"/>
          <w:szCs w:val="21"/>
        </w:rPr>
        <w:t>28</w:t>
      </w:r>
      <w:r w:rsidRPr="00504CA9">
        <w:rPr>
          <w:rFonts w:ascii="HG丸ｺﾞｼｯｸM-PRO" w:eastAsia="HG丸ｺﾞｼｯｸM-PRO" w:hint="eastAsia"/>
          <w:szCs w:val="21"/>
        </w:rPr>
        <w:t>条）ことから、他</w:t>
      </w:r>
      <w:r w:rsidRPr="00504CA9">
        <w:rPr>
          <w:rFonts w:ascii="HG丸ｺﾞｼｯｸM-PRO" w:eastAsia="HG丸ｺﾞｼｯｸM-PRO" w:hint="eastAsia"/>
          <w:szCs w:val="21"/>
        </w:rPr>
        <w:lastRenderedPageBreak/>
        <w:t>の障害がない人と同等の生活を営めるよう、所得保障制度の確立も要請している。これらの例にみるよう、</w:t>
      </w:r>
      <w:r w:rsidRPr="00E50773">
        <w:rPr>
          <w:rFonts w:ascii="HG丸ｺﾞｼｯｸM-PRO" w:eastAsia="HG丸ｺﾞｼｯｸM-PRO" w:hint="eastAsia"/>
          <w:szCs w:val="21"/>
        </w:rPr>
        <w:t>国が法令などによって障害者に対する格差と差別を積極的に是正する措置をとることが「特別の措置」であり、これらは</w:t>
      </w:r>
      <w:r w:rsidRPr="00E50773">
        <w:rPr>
          <w:rFonts w:ascii="HG丸ｺﾞｼｯｸM-PRO" w:eastAsia="HG丸ｺﾞｼｯｸM-PRO" w:hAnsi="ＭＳ ゴシック" w:hint="eastAsia"/>
          <w:bCs/>
          <w:szCs w:val="21"/>
        </w:rPr>
        <w:t>障害者一般に開かれた制度</w:t>
      </w:r>
      <w:r>
        <w:rPr>
          <w:rFonts w:ascii="HG丸ｺﾞｼｯｸM-PRO" w:eastAsia="HG丸ｺﾞｼｯｸM-PRO" w:hint="eastAsia"/>
          <w:szCs w:val="21"/>
        </w:rPr>
        <w:t>である</w:t>
      </w:r>
      <w:r w:rsidRPr="00E50773">
        <w:rPr>
          <w:rFonts w:ascii="HG丸ｺﾞｼｯｸM-PRO" w:eastAsia="HG丸ｺﾞｼｯｸM-PRO" w:hint="eastAsia"/>
          <w:szCs w:val="21"/>
        </w:rPr>
        <w:t>。</w:t>
      </w:r>
    </w:p>
    <w:p w14:paraId="222DEB18" w14:textId="77777777" w:rsidR="00BC4042" w:rsidRPr="00504CA9" w:rsidRDefault="00BC4042" w:rsidP="00BC4042">
      <w:pPr>
        <w:numPr>
          <w:ilvl w:val="0"/>
          <w:numId w:val="4"/>
        </w:numPr>
        <w:rPr>
          <w:rFonts w:ascii="HG丸ｺﾞｼｯｸM-PRO" w:eastAsia="HG丸ｺﾞｼｯｸM-PRO"/>
          <w:b/>
          <w:szCs w:val="21"/>
        </w:rPr>
      </w:pPr>
      <w:r>
        <w:rPr>
          <w:rFonts w:ascii="HG丸ｺﾞｼｯｸM-PRO" w:eastAsia="HG丸ｺﾞｼｯｸM-PRO" w:hint="eastAsia"/>
          <w:b/>
          <w:szCs w:val="21"/>
        </w:rPr>
        <w:t>合理的</w:t>
      </w:r>
      <w:r w:rsidRPr="00504CA9">
        <w:rPr>
          <w:rFonts w:ascii="HG丸ｺﾞｼｯｸM-PRO" w:eastAsia="HG丸ｺﾞｼｯｸM-PRO" w:hint="eastAsia"/>
          <w:b/>
          <w:szCs w:val="21"/>
        </w:rPr>
        <w:t>配慮</w:t>
      </w:r>
      <w:r>
        <w:rPr>
          <w:rFonts w:ascii="HG丸ｺﾞｼｯｸM-PRO" w:eastAsia="HG丸ｺﾞｼｯｸM-PRO" w:hint="eastAsia"/>
          <w:b/>
          <w:szCs w:val="21"/>
        </w:rPr>
        <w:t>（＝適切な便宜供与）</w:t>
      </w:r>
      <w:r w:rsidRPr="00504CA9">
        <w:rPr>
          <w:rFonts w:ascii="HG丸ｺﾞｼｯｸM-PRO" w:eastAsia="HG丸ｺﾞｼｯｸM-PRO" w:hint="eastAsia"/>
          <w:b/>
          <w:szCs w:val="21"/>
        </w:rPr>
        <w:t xml:space="preserve">　</w:t>
      </w:r>
    </w:p>
    <w:p w14:paraId="56A0BFCC" w14:textId="77777777" w:rsidR="00BC4042" w:rsidRPr="00F64052" w:rsidRDefault="00BC4042" w:rsidP="00BC4042">
      <w:pPr>
        <w:ind w:leftChars="50" w:left="92" w:firstLineChars="100" w:firstLine="184"/>
        <w:rPr>
          <w:rFonts w:ascii="HG丸ｺﾞｼｯｸM-PRO" w:eastAsia="HG丸ｺﾞｼｯｸM-PRO"/>
          <w:szCs w:val="21"/>
        </w:rPr>
      </w:pPr>
      <w:r w:rsidRPr="00E50773">
        <w:rPr>
          <w:rFonts w:ascii="HG丸ｺﾞｼｯｸM-PRO" w:eastAsia="HG丸ｺﾞｼｯｸM-PRO" w:hAnsi="ＭＳ ゴシック" w:hint="eastAsia"/>
          <w:bCs/>
          <w:szCs w:val="21"/>
        </w:rPr>
        <w:t>非常に個別性の高い環境調整による平等の確保</w:t>
      </w:r>
      <w:r w:rsidRPr="00E50773">
        <w:rPr>
          <w:rFonts w:ascii="HG丸ｺﾞｼｯｸM-PRO" w:eastAsia="HG丸ｺﾞｼｯｸM-PRO" w:hint="eastAsia"/>
          <w:bCs/>
          <w:szCs w:val="21"/>
        </w:rPr>
        <w:t>のことを</w:t>
      </w:r>
      <w:r>
        <w:rPr>
          <w:rFonts w:ascii="HG丸ｺﾞｼｯｸM-PRO" w:eastAsia="HG丸ｺﾞｼｯｸM-PRO" w:hint="eastAsia"/>
          <w:bCs/>
          <w:szCs w:val="21"/>
        </w:rPr>
        <w:t>「</w:t>
      </w:r>
      <w:r w:rsidRPr="00E50773">
        <w:rPr>
          <w:rFonts w:ascii="HG丸ｺﾞｼｯｸM-PRO" w:eastAsia="HG丸ｺﾞｼｯｸM-PRO" w:hint="eastAsia"/>
          <w:bCs/>
          <w:szCs w:val="21"/>
        </w:rPr>
        <w:t>合理的配慮</w:t>
      </w:r>
      <w:r>
        <w:rPr>
          <w:rFonts w:ascii="HG丸ｺﾞｼｯｸM-PRO" w:eastAsia="HG丸ｺﾞｼｯｸM-PRO" w:hint="eastAsia"/>
          <w:bCs/>
          <w:szCs w:val="21"/>
        </w:rPr>
        <w:t>」（政府訳）</w:t>
      </w:r>
      <w:r w:rsidRPr="00E50773">
        <w:rPr>
          <w:rFonts w:ascii="HG丸ｺﾞｼｯｸM-PRO" w:eastAsia="HG丸ｺﾞｼｯｸM-PRO" w:hint="eastAsia"/>
          <w:bCs/>
          <w:szCs w:val="21"/>
        </w:rPr>
        <w:t>という</w:t>
      </w:r>
      <w:r>
        <w:rPr>
          <w:rFonts w:ascii="HG丸ｺﾞｼｯｸM-PRO" w:eastAsia="HG丸ｺﾞｼｯｸM-PRO" w:hint="eastAsia"/>
          <w:szCs w:val="21"/>
        </w:rPr>
        <w:t xml:space="preserve">が、 </w:t>
      </w:r>
      <w:r>
        <w:rPr>
          <w:rFonts w:ascii="HG丸ｺﾞｼｯｸM-PRO" w:eastAsia="HG丸ｺﾞｼｯｸM-PRO"/>
        </w:rPr>
        <w:t>”</w:t>
      </w:r>
      <w:r>
        <w:rPr>
          <w:rFonts w:eastAsia="HG丸ｺﾞｼｯｸM-PRO" w:hint="eastAsia"/>
        </w:rPr>
        <w:t>reasonable a</w:t>
      </w:r>
      <w:r w:rsidRPr="00693B35">
        <w:rPr>
          <w:rFonts w:eastAsia="HG丸ｺﾞｼｯｸM-PRO" w:hint="eastAsia"/>
        </w:rPr>
        <w:t>ccommodation</w:t>
      </w:r>
      <w:r>
        <w:rPr>
          <w:rFonts w:eastAsia="HG丸ｺﾞｼｯｸM-PRO"/>
        </w:rPr>
        <w:t>”</w:t>
      </w:r>
      <w:r>
        <w:rPr>
          <w:rFonts w:eastAsia="HG丸ｺﾞｼｯｸM-PRO" w:hint="eastAsia"/>
        </w:rPr>
        <w:t xml:space="preserve"> </w:t>
      </w:r>
      <w:r>
        <w:rPr>
          <w:rFonts w:eastAsia="HG丸ｺﾞｼｯｸM-PRO" w:hint="eastAsia"/>
        </w:rPr>
        <w:t>は</w:t>
      </w:r>
      <w:r w:rsidRPr="00F64052">
        <w:rPr>
          <w:rFonts w:ascii="HG丸ｺﾞｼｯｸM-PRO" w:eastAsia="HG丸ｺﾞｼｯｸM-PRO" w:hint="eastAsia"/>
        </w:rPr>
        <w:t>「</w:t>
      </w:r>
      <w:r w:rsidRPr="00F64052">
        <w:rPr>
          <w:rFonts w:ascii="HG丸ｺﾞｼｯｸM-PRO" w:eastAsia="HG丸ｺﾞｼｯｸM-PRO" w:hint="eastAsia"/>
          <w:szCs w:val="21"/>
        </w:rPr>
        <w:t>適切な便宜供与」と訳</w:t>
      </w:r>
      <w:r>
        <w:rPr>
          <w:rFonts w:ascii="HG丸ｺﾞｼｯｸM-PRO" w:eastAsia="HG丸ｺﾞｼｯｸM-PRO" w:hint="eastAsia"/>
          <w:szCs w:val="21"/>
        </w:rPr>
        <w:t>す方が文意に近いと思う</w:t>
      </w:r>
      <w:r w:rsidRPr="00F64052">
        <w:rPr>
          <w:rFonts w:ascii="HG丸ｺﾞｼｯｸM-PRO" w:eastAsia="HG丸ｺﾞｼｯｸM-PRO" w:hint="eastAsia"/>
          <w:szCs w:val="21"/>
        </w:rPr>
        <w:t>。</w:t>
      </w:r>
      <w:r>
        <w:rPr>
          <w:rFonts w:ascii="HG丸ｺﾞｼｯｸM-PRO" w:eastAsia="HG丸ｺﾞｼｯｸM-PRO" w:hint="eastAsia"/>
          <w:szCs w:val="21"/>
        </w:rPr>
        <w:t>韓国政府は、権利条約が採択され同条約を韓国に紹介する際には「合理的便宜」と訳し、韓国の研究者もその訳語か「合理的配慮」と表現していたが、</w:t>
      </w:r>
      <w:r w:rsidRPr="00B21FE7">
        <w:rPr>
          <w:rFonts w:eastAsia="HG丸ｺﾞｼｯｸM-PRO"/>
          <w:szCs w:val="21"/>
        </w:rPr>
        <w:t>2007</w:t>
      </w:r>
      <w:r>
        <w:rPr>
          <w:rFonts w:ascii="HG丸ｺﾞｼｯｸM-PRO" w:eastAsia="HG丸ｺﾞｼｯｸM-PRO" w:hint="eastAsia"/>
          <w:szCs w:val="21"/>
        </w:rPr>
        <w:t>年の「障害者の差別禁止及び権利救済に関する法律」では、「正当な便宜」を使用している。障害当事者団体から、「合理的配慮」の訳は恩恵的で提供者の立場に立つ表現であるとする主張がなされ、「正当な便宜」が採用されたという。</w:t>
      </w:r>
    </w:p>
    <w:p w14:paraId="6FEAEB45" w14:textId="77777777" w:rsidR="00BC4042" w:rsidRPr="00504CA9" w:rsidRDefault="00BC4042" w:rsidP="00BC4042">
      <w:pPr>
        <w:ind w:leftChars="50" w:left="92" w:firstLineChars="100" w:firstLine="184"/>
        <w:rPr>
          <w:rFonts w:ascii="HG丸ｺﾞｼｯｸM-PRO" w:eastAsia="HG丸ｺﾞｼｯｸM-PRO"/>
          <w:szCs w:val="21"/>
        </w:rPr>
      </w:pPr>
      <w:r w:rsidRPr="00504CA9">
        <w:rPr>
          <w:rFonts w:ascii="HG丸ｺﾞｼｯｸM-PRO" w:eastAsia="HG丸ｺﾞｼｯｸM-PRO" w:hAnsi="ＭＳ ゴシック" w:hint="eastAsia"/>
          <w:bCs/>
          <w:szCs w:val="21"/>
        </w:rPr>
        <w:t>合理的配慮の一例をあげれば</w:t>
      </w:r>
      <w:r w:rsidRPr="00504CA9">
        <w:rPr>
          <w:rFonts w:ascii="HG丸ｺﾞｼｯｸM-PRO" w:eastAsia="HG丸ｺﾞｼｯｸM-PRO" w:hint="eastAsia"/>
          <w:szCs w:val="21"/>
        </w:rPr>
        <w:t>、上記の雇用における「特別の措置」である割当雇用制度や社会</w:t>
      </w:r>
      <w:r>
        <w:rPr>
          <w:rFonts w:ascii="HG丸ｺﾞｼｯｸM-PRO" w:eastAsia="HG丸ｺﾞｼｯｸM-PRO" w:hint="eastAsia"/>
          <w:szCs w:val="21"/>
        </w:rPr>
        <w:t>支援</w:t>
      </w:r>
      <w:r w:rsidRPr="00504CA9">
        <w:rPr>
          <w:rFonts w:ascii="HG丸ｺﾞｼｯｸM-PRO" w:eastAsia="HG丸ｺﾞｼｯｸM-PRO" w:hint="eastAsia"/>
          <w:szCs w:val="21"/>
        </w:rPr>
        <w:t>雇用制度によって就職した人に対して、仕事を継続するために、障害の状態に応じて講じられるべき個別の支援を指す。障害者が障害のない人と対等平等に仕事ができるように、障害者に合わせた物的・人的環境を整備するという義務が、職場であれば事業主に課せられるのである。たとえば、耳が聞こえないために、十分にコミュニケーションがとれないということであれば、事業主は手話通訳者をつけるなどして、その人の能力が発揮できるような措置を講じなければならないということである。</w:t>
      </w:r>
    </w:p>
    <w:p w14:paraId="2250A111" w14:textId="77777777" w:rsidR="00BC4042" w:rsidRPr="00504CA9" w:rsidRDefault="00BC4042" w:rsidP="00BC4042">
      <w:pPr>
        <w:ind w:leftChars="50" w:left="92" w:firstLineChars="100" w:firstLine="184"/>
        <w:rPr>
          <w:rFonts w:ascii="HG丸ｺﾞｼｯｸM-PRO" w:eastAsia="HG丸ｺﾞｼｯｸM-PRO"/>
          <w:bCs/>
          <w:szCs w:val="21"/>
        </w:rPr>
      </w:pPr>
      <w:r w:rsidRPr="00504CA9">
        <w:rPr>
          <w:rFonts w:ascii="HG丸ｺﾞｼｯｸM-PRO" w:eastAsia="HG丸ｺﾞｼｯｸM-PRO" w:hint="eastAsia"/>
          <w:szCs w:val="21"/>
        </w:rPr>
        <w:t>また、生活保障における合理的配慮に関しては、「特別の措置」である所得の保障をもって完了するのではなく、得た所得（現金）を自らの必要に応じて使えるよう個別ケアのも提供するべきということになる。つまり、</w:t>
      </w:r>
      <w:r w:rsidRPr="00E50773">
        <w:rPr>
          <w:rFonts w:ascii="HG丸ｺﾞｼｯｸM-PRO" w:eastAsia="HG丸ｺﾞｼｯｸM-PRO" w:hint="eastAsia"/>
          <w:szCs w:val="21"/>
        </w:rPr>
        <w:t>障害者の障害状態の個別性や人格の固有性に即した環境調整によって平等を確保することを合理的配慮という</w:t>
      </w:r>
      <w:r w:rsidRPr="00504CA9">
        <w:rPr>
          <w:rFonts w:ascii="HG丸ｺﾞｼｯｸM-PRO" w:eastAsia="HG丸ｺﾞｼｯｸM-PRO" w:hint="eastAsia"/>
          <w:bCs/>
          <w:szCs w:val="21"/>
        </w:rPr>
        <w:t>のであり、公共施設などを障害者が利用しやすいように改築することは合理的配慮ではなく、それはユニバーサルデザイン（この場合はバリアフリー）の範疇にある。</w:t>
      </w:r>
    </w:p>
    <w:p w14:paraId="0A3FCB57" w14:textId="77777777" w:rsidR="00BC4042" w:rsidRDefault="00BC4042" w:rsidP="00BC4042">
      <w:pPr>
        <w:ind w:firstLineChars="100" w:firstLine="184"/>
        <w:rPr>
          <w:rFonts w:ascii="ＭＳ Ｐゴシック" w:eastAsia="ＭＳ Ｐゴシック" w:hAnsi="ＭＳ Ｐゴシック"/>
          <w:bCs/>
          <w:sz w:val="24"/>
          <w:szCs w:val="24"/>
        </w:rPr>
      </w:pPr>
      <w:r>
        <w:rPr>
          <w:rFonts w:ascii="HG丸ｺﾞｼｯｸM-PRO" w:eastAsia="HG丸ｺﾞｼｯｸM-PRO" w:hint="eastAsia"/>
        </w:rPr>
        <w:t>バンク‐ミケルセンの言う</w:t>
      </w:r>
      <w:r w:rsidRPr="00504CA9">
        <w:rPr>
          <w:rFonts w:ascii="HG丸ｺﾞｼｯｸM-PRO" w:eastAsia="HG丸ｺﾞｼｯｸM-PRO" w:hint="eastAsia"/>
        </w:rPr>
        <w:t>「特別な配慮」は、障害者権利条約では上記の諸点と関わっており、「例外のない法的な権利保障」とともに、積極的差別是正策である「特別の措置」を法令等で保障することによって実質的な平等を実現し、しかもその際、同じ障害をもつ人でも受障時の年齢や現在の年齢、また性別などの属性、さらには、その人をとりまく環境などは個々に異な</w:t>
      </w:r>
      <w:r>
        <w:rPr>
          <w:rFonts w:ascii="HG丸ｺﾞｼｯｸM-PRO" w:eastAsia="HG丸ｺﾞｼｯｸM-PRO" w:hint="eastAsia"/>
        </w:rPr>
        <w:t>っているので、その人の障害の個別性や人格の固有性に即した措置（「</w:t>
      </w:r>
      <w:r w:rsidRPr="00504CA9">
        <w:rPr>
          <w:rFonts w:ascii="HG丸ｺﾞｼｯｸM-PRO" w:eastAsia="HG丸ｺﾞｼｯｸM-PRO" w:hint="eastAsia"/>
        </w:rPr>
        <w:t>合理的配慮</w:t>
      </w:r>
      <w:r>
        <w:rPr>
          <w:rFonts w:ascii="HG丸ｺﾞｼｯｸM-PRO" w:eastAsia="HG丸ｺﾞｼｯｸM-PRO" w:hint="eastAsia"/>
        </w:rPr>
        <w:t>」</w:t>
      </w:r>
      <w:r w:rsidRPr="00504CA9">
        <w:rPr>
          <w:rFonts w:ascii="HG丸ｺﾞｼｯｸM-PRO" w:eastAsia="HG丸ｺﾞｼｯｸM-PRO" w:hint="eastAsia"/>
        </w:rPr>
        <w:t>）がとられなければならない、ということになる。</w:t>
      </w:r>
    </w:p>
    <w:p w14:paraId="4C688AFE" w14:textId="77777777" w:rsidR="00BC4042" w:rsidRPr="00AD0041" w:rsidRDefault="00BC4042" w:rsidP="00EE0597">
      <w:pPr>
        <w:pStyle w:val="11"/>
        <w:rPr>
          <w:rFonts w:ascii="ＭＳ Ｐゴシック" w:eastAsia="ＭＳ Ｐゴシック" w:hAnsi="ＭＳ Ｐゴシック"/>
          <w:b w:val="0"/>
          <w:bCs/>
        </w:rPr>
      </w:pPr>
      <w:r w:rsidRPr="00EE0597">
        <w:rPr>
          <w:rFonts w:hint="eastAsia"/>
        </w:rPr>
        <w:t>5</w:t>
      </w:r>
      <w:r w:rsidRPr="00EE0597">
        <w:rPr>
          <w:rFonts w:ascii="ＭＳ 明朝" w:eastAsia="ＭＳ 明朝" w:hAnsi="ＭＳ 明朝" w:cs="ＭＳ 明朝" w:hint="eastAsia"/>
        </w:rPr>
        <w:t>⃣</w:t>
      </w:r>
      <w:r w:rsidRPr="00EE0597">
        <w:rPr>
          <w:rFonts w:cs="HG丸ｺﾞｼｯｸM-PRO" w:hint="eastAsia"/>
        </w:rPr>
        <w:t xml:space="preserve">　新自由主義福祉改革としての介護保険制度</w:t>
      </w:r>
    </w:p>
    <w:p w14:paraId="61A90990" w14:textId="77777777" w:rsidR="00BC4042" w:rsidRPr="00AD0041" w:rsidRDefault="00BC4042" w:rsidP="00BC4042">
      <w:pPr>
        <w:rPr>
          <w:rFonts w:ascii="HG丸ｺﾞｼｯｸM-PRO" w:eastAsia="HG丸ｺﾞｼｯｸM-PRO" w:hAnsi="HG丸ｺﾞｼｯｸM-PRO"/>
          <w:b/>
          <w:sz w:val="22"/>
          <w:szCs w:val="22"/>
        </w:rPr>
      </w:pPr>
      <w:r w:rsidRPr="00AD0041">
        <w:rPr>
          <w:rFonts w:ascii="HG丸ｺﾞｼｯｸM-PRO" w:eastAsia="HG丸ｺﾞｼｯｸM-PRO" w:hAnsi="HG丸ｺﾞｼｯｸM-PRO" w:hint="eastAsia"/>
          <w:b/>
          <w:sz w:val="22"/>
          <w:szCs w:val="22"/>
        </w:rPr>
        <w:t xml:space="preserve">１．新自由主義とは何か　</w:t>
      </w:r>
    </w:p>
    <w:p w14:paraId="2CE0CA9B" w14:textId="77777777" w:rsidR="00BC4042" w:rsidRPr="00AD0041" w:rsidRDefault="00BC4042" w:rsidP="00BC4042">
      <w:pPr>
        <w:ind w:firstLineChars="100" w:firstLine="184"/>
        <w:rPr>
          <w:rFonts w:eastAsia="HG丸ｺﾞｼｯｸM-PRO"/>
          <w:szCs w:val="21"/>
        </w:rPr>
      </w:pPr>
      <w:r w:rsidRPr="00AD0041">
        <w:rPr>
          <w:rFonts w:ascii="HG丸ｺﾞｼｯｸM-PRO" w:eastAsia="HG丸ｺﾞｼｯｸM-PRO" w:hAnsi="HG丸ｺﾞｼｯｸM-PRO" w:hint="eastAsia"/>
          <w:szCs w:val="21"/>
        </w:rPr>
        <w:t>世界の新たな支配的なイデオロギーとして新自由主義が登場したのは、</w:t>
      </w:r>
      <w:r w:rsidRPr="00AD0041">
        <w:rPr>
          <w:rFonts w:eastAsia="HG丸ｺﾞｼｯｸM-PRO"/>
          <w:szCs w:val="21"/>
        </w:rPr>
        <w:t>19</w:t>
      </w:r>
      <w:r>
        <w:rPr>
          <w:rFonts w:eastAsia="HG丸ｺﾞｼｯｸM-PRO"/>
          <w:szCs w:val="21"/>
        </w:rPr>
        <w:t>7</w:t>
      </w:r>
      <w:r w:rsidRPr="00AD0041">
        <w:rPr>
          <w:rFonts w:eastAsia="HG丸ｺﾞｼｯｸM-PRO"/>
          <w:szCs w:val="21"/>
        </w:rPr>
        <w:t>0</w:t>
      </w:r>
      <w:r w:rsidRPr="00AD0041">
        <w:rPr>
          <w:rFonts w:ascii="HG丸ｺﾞｼｯｸM-PRO" w:eastAsia="HG丸ｺﾞｼｯｸM-PRO" w:hAnsi="HG丸ｺﾞｼｯｸM-PRO" w:hint="eastAsia"/>
          <w:szCs w:val="21"/>
        </w:rPr>
        <w:t>年代</w:t>
      </w:r>
      <w:r>
        <w:rPr>
          <w:rFonts w:ascii="HG丸ｺﾞｼｯｸM-PRO" w:eastAsia="HG丸ｺﾞｼｯｸM-PRO" w:hAnsi="HG丸ｺﾞｼｯｸM-PRO" w:hint="eastAsia"/>
          <w:szCs w:val="21"/>
        </w:rPr>
        <w:t>後半</w:t>
      </w:r>
      <w:r w:rsidRPr="00AD0041">
        <w:rPr>
          <w:rFonts w:ascii="HG丸ｺﾞｼｯｸM-PRO" w:eastAsia="HG丸ｺﾞｼｯｸM-PRO" w:hAnsi="HG丸ｺﾞｼｯｸM-PRO" w:hint="eastAsia"/>
          <w:szCs w:val="21"/>
        </w:rPr>
        <w:t>である。イギリスのサッチャー首相</w:t>
      </w:r>
      <w:r w:rsidRPr="00AD0041">
        <w:rPr>
          <w:rFonts w:eastAsia="HG丸ｺﾞｼｯｸM-PRO"/>
          <w:szCs w:val="21"/>
        </w:rPr>
        <w:t>(79</w:t>
      </w:r>
      <w:r w:rsidRPr="00AD0041">
        <w:rPr>
          <w:rFonts w:eastAsia="HG丸ｺﾞｼｯｸM-PRO"/>
          <w:szCs w:val="21"/>
        </w:rPr>
        <w:t>年就任</w:t>
      </w:r>
      <w:r w:rsidRPr="00AD0041">
        <w:rPr>
          <w:rFonts w:eastAsia="HG丸ｺﾞｼｯｸM-PRO"/>
          <w:szCs w:val="21"/>
        </w:rPr>
        <w:t>)</w:t>
      </w:r>
      <w:r w:rsidRPr="00AD0041">
        <w:rPr>
          <w:rFonts w:eastAsia="HG丸ｺﾞｼｯｸM-PRO"/>
          <w:szCs w:val="21"/>
        </w:rPr>
        <w:t>、アメリカのレーガン大統領（</w:t>
      </w:r>
      <w:r w:rsidRPr="00AD0041">
        <w:rPr>
          <w:rFonts w:eastAsia="HG丸ｺﾞｼｯｸM-PRO"/>
          <w:szCs w:val="21"/>
        </w:rPr>
        <w:t>81</w:t>
      </w:r>
      <w:r w:rsidRPr="00AD0041">
        <w:rPr>
          <w:rFonts w:eastAsia="HG丸ｺﾞｼｯｸM-PRO"/>
          <w:szCs w:val="21"/>
        </w:rPr>
        <w:t>年～）、日本では中曽根首相（</w:t>
      </w:r>
      <w:r w:rsidRPr="00AD0041">
        <w:rPr>
          <w:rFonts w:eastAsia="HG丸ｺﾞｼｯｸM-PRO"/>
          <w:szCs w:val="21"/>
        </w:rPr>
        <w:t>82</w:t>
      </w:r>
      <w:r w:rsidRPr="00AD0041">
        <w:rPr>
          <w:rFonts w:eastAsia="HG丸ｺﾞｼｯｸM-PRO"/>
          <w:szCs w:val="21"/>
        </w:rPr>
        <w:t>年～）の時代であった。その後、わが国において新自由主義改革が全面発動するのは、橋本内閣当時に掲げられた「六大改革」（</w:t>
      </w:r>
      <w:r w:rsidRPr="00AD0041">
        <w:rPr>
          <w:rFonts w:eastAsia="HG丸ｺﾞｼｯｸM-PRO"/>
          <w:szCs w:val="21"/>
        </w:rPr>
        <w:t>1997</w:t>
      </w:r>
      <w:r w:rsidRPr="00AD0041">
        <w:rPr>
          <w:rFonts w:eastAsia="HG丸ｺﾞｼｯｸM-PRO"/>
          <w:szCs w:val="21"/>
        </w:rPr>
        <w:t>年）によってである。改革の主軸は「経済構造改革」にあり、そのポイントは「高コスト構造の転換」と「新事業・新産業の育成」にあった。「社会保障構造改革」もそれに組み込まれた。</w:t>
      </w:r>
    </w:p>
    <w:p w14:paraId="46C9685C"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eastAsia="HG丸ｺﾞｼｯｸM-PRO"/>
          <w:szCs w:val="21"/>
        </w:rPr>
        <w:t>新自由主義をどのように把握すべきか。まずは、新自由主義は産業革命期の自由主義とは異なる。かつての自由主義は、資本の自由競争こそが資源の最適配分と国富を生むとして経済活動への国家介入を拒否したが、</w:t>
      </w:r>
      <w:r w:rsidRPr="00F01E08">
        <w:rPr>
          <w:rFonts w:eastAsia="HG丸ｺﾞｼｯｸM-PRO"/>
          <w:b/>
          <w:szCs w:val="21"/>
        </w:rPr>
        <w:t>新自由主義は、国家の機能を使って市場優位体制を確立させようとする点にある</w:t>
      </w:r>
      <w:r w:rsidRPr="00AD0041">
        <w:rPr>
          <w:rFonts w:eastAsia="HG丸ｺﾞｼｯｸM-PRO"/>
          <w:szCs w:val="21"/>
        </w:rPr>
        <w:t>（デヴィッド・ハ</w:t>
      </w:r>
      <w:r w:rsidRPr="00AD0041">
        <w:rPr>
          <w:rFonts w:eastAsia="HG丸ｺﾞｼｯｸM-PRO"/>
          <w:szCs w:val="21"/>
        </w:rPr>
        <w:t>―</w:t>
      </w:r>
      <w:r w:rsidRPr="00AD0041">
        <w:rPr>
          <w:rFonts w:eastAsia="HG丸ｺﾞｼｯｸM-PRO"/>
          <w:szCs w:val="21"/>
        </w:rPr>
        <w:t>ヴェイ</w:t>
      </w:r>
      <w:r w:rsidRPr="00AD0041">
        <w:rPr>
          <w:rFonts w:eastAsia="HG丸ｺﾞｼｯｸM-PRO"/>
          <w:szCs w:val="21"/>
        </w:rPr>
        <w:t>”</w:t>
      </w:r>
      <w:r w:rsidRPr="00AD0041">
        <w:rPr>
          <w:rFonts w:eastAsia="HG丸ｺﾞｼｯｸM-PRO"/>
          <w:iCs/>
          <w:szCs w:val="21"/>
        </w:rPr>
        <w:t>A Brief History of Neoliberalism</w:t>
      </w:r>
      <w:r w:rsidRPr="00AD0041">
        <w:rPr>
          <w:rFonts w:eastAsia="HG丸ｺﾞｼｯｸM-PRO"/>
          <w:szCs w:val="21"/>
        </w:rPr>
        <w:t xml:space="preserve">”2005. </w:t>
      </w:r>
      <w:r w:rsidRPr="00AD0041">
        <w:rPr>
          <w:rFonts w:eastAsia="HG丸ｺﾞｼｯｸM-PRO"/>
          <w:szCs w:val="21"/>
        </w:rPr>
        <w:t>渡辺治監訳『新自由主義』</w:t>
      </w:r>
      <w:r w:rsidRPr="00AD0041">
        <w:rPr>
          <w:rFonts w:ascii="HG丸ｺﾞｼｯｸM-PRO" w:eastAsia="HG丸ｺﾞｼｯｸM-PRO" w:hAnsi="HG丸ｺﾞｼｯｸM-PRO" w:hint="eastAsia"/>
          <w:szCs w:val="21"/>
        </w:rPr>
        <w:t>)。</w:t>
      </w:r>
    </w:p>
    <w:p w14:paraId="37B57946"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また、ハーヴエイは「</w:t>
      </w:r>
      <w:r w:rsidRPr="000A21A7">
        <w:rPr>
          <w:rFonts w:ascii="HG丸ｺﾞｼｯｸM-PRO" w:eastAsia="HG丸ｺﾞｼｯｸM-PRO" w:hAnsi="HG丸ｺﾞｼｯｸM-PRO" w:hint="eastAsia"/>
          <w:b/>
          <w:szCs w:val="21"/>
        </w:rPr>
        <w:t>新自由主義は新保守主義を随伴する</w:t>
      </w:r>
      <w:r w:rsidRPr="00AD0041">
        <w:rPr>
          <w:rFonts w:ascii="HG丸ｺﾞｼｯｸM-PRO" w:eastAsia="HG丸ｺﾞｼｯｸM-PRO" w:hAnsi="HG丸ｺﾞｼｯｸM-PRO" w:hint="eastAsia"/>
          <w:szCs w:val="21"/>
        </w:rPr>
        <w:t>」と指摘し、アメリカの新保守主義の特徴を、新自由主義が開放した個人的利益のカオスに対して、「秩序」を強調する点と復古的な「道徳の重視」に見出している。新自由主義は開発・成長とグローバリゼーションによって極端な貧富の差を生み、深刻な社会の分裂・解体をもたらしたが、新保守主義はこれによって失われた家族・地域などの共同体の再建を唱えるイデオロギーであり、社会統合の破綻を回避するうえで一定の役割をもつとみている。</w:t>
      </w:r>
    </w:p>
    <w:p w14:paraId="47FA42D4"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lastRenderedPageBreak/>
        <w:t>わが国の最近の例では、「こども庁」が「こども家庭庁」に改称された理由には、</w:t>
      </w:r>
      <w:r w:rsidRPr="00AD0041">
        <w:rPr>
          <w:rFonts w:ascii="HG丸ｺﾞｼｯｸM-PRO" w:eastAsia="HG丸ｺﾞｼｯｸM-PRO" w:hAnsi="HG丸ｺﾞｼｯｸM-PRO" w:hint="eastAsia"/>
          <w:color w:val="333333"/>
          <w:szCs w:val="21"/>
        </w:rPr>
        <w:t>家族が一義的に子育ての責任を負うべきだという自民党右派の主張が反映している。生活維持は本人・家族の「自助」が優先するという新保守主義の現れといえよう。</w:t>
      </w:r>
    </w:p>
    <w:p w14:paraId="66E29508" w14:textId="77777777" w:rsidR="00BC4042" w:rsidRPr="00AD0041" w:rsidRDefault="00BC4042" w:rsidP="00BC4042">
      <w:pPr>
        <w:rPr>
          <w:rFonts w:ascii="HG丸ｺﾞｼｯｸM-PRO" w:eastAsia="HG丸ｺﾞｼｯｸM-PRO" w:hAnsi="HG丸ｺﾞｼｯｸM-PRO"/>
          <w:b/>
          <w:sz w:val="22"/>
          <w:szCs w:val="22"/>
        </w:rPr>
      </w:pPr>
      <w:r w:rsidRPr="00AD0041">
        <w:rPr>
          <w:rFonts w:ascii="HG丸ｺﾞｼｯｸM-PRO" w:eastAsia="HG丸ｺﾞｼｯｸM-PRO" w:hAnsi="HG丸ｺﾞｼｯｸM-PRO" w:hint="eastAsia"/>
          <w:b/>
          <w:sz w:val="22"/>
          <w:szCs w:val="22"/>
        </w:rPr>
        <w:t xml:space="preserve">２．「社会保障構造改革」のトップランナーとしての介護保険制度　</w:t>
      </w:r>
    </w:p>
    <w:p w14:paraId="1D7C41D4"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新自由主義改革に組み込まれた「社会保障構造改革」のトップランナーとなった介護保険制度はどのような問題をもっていたのか、制度の基本設計上の問題は４点に要約できる。</w:t>
      </w:r>
    </w:p>
    <w:p w14:paraId="42F62766" w14:textId="77777777" w:rsidR="00BC4042" w:rsidRDefault="00BC4042" w:rsidP="00BC4042">
      <w:pPr>
        <w:ind w:firstLineChars="100" w:firstLine="185"/>
        <w:rPr>
          <w:rFonts w:ascii="HG丸ｺﾞｼｯｸM-PRO" w:eastAsia="HG丸ｺﾞｼｯｸM-PRO" w:hAnsi="HG丸ｺﾞｼｯｸM-PRO"/>
          <w:szCs w:val="21"/>
        </w:rPr>
      </w:pPr>
      <w:r w:rsidRPr="00AD0041">
        <w:rPr>
          <w:rFonts w:ascii="HG丸ｺﾞｼｯｸM-PRO" w:eastAsia="HG丸ｺﾞｼｯｸM-PRO" w:hAnsi="HG丸ｺﾞｼｯｸM-PRO" w:hint="eastAsia"/>
          <w:b/>
          <w:szCs w:val="21"/>
        </w:rPr>
        <w:t>第1に</w:t>
      </w:r>
      <w:r w:rsidRPr="00AD0041">
        <w:rPr>
          <w:rFonts w:ascii="HG丸ｺﾞｼｯｸM-PRO" w:eastAsia="HG丸ｺﾞｼｯｸM-PRO" w:hAnsi="HG丸ｺﾞｼｯｸM-PRO" w:hint="eastAsia"/>
          <w:szCs w:val="21"/>
        </w:rPr>
        <w:t>、</w:t>
      </w:r>
      <w:r w:rsidRPr="00F01E08">
        <w:rPr>
          <w:rFonts w:ascii="HG丸ｺﾞｼｯｸM-PRO" w:eastAsia="HG丸ｺﾞｼｯｸM-PRO" w:hAnsi="HG丸ｺﾞｼｯｸM-PRO" w:hint="eastAsia"/>
          <w:b/>
          <w:szCs w:val="21"/>
        </w:rPr>
        <w:t>介護需要の増大が国庫にとっての「高コスト」に連動する措置費制度を廃止して、財源の半分は新たな国民負担となる介護保険料に置き換えた点にある。</w:t>
      </w:r>
      <w:r w:rsidRPr="00AD0041">
        <w:rPr>
          <w:rFonts w:ascii="HG丸ｺﾞｼｯｸM-PRO" w:eastAsia="HG丸ｺﾞｼｯｸM-PRO" w:hAnsi="HG丸ｺﾞｼｯｸM-PRO" w:hint="eastAsia"/>
          <w:szCs w:val="21"/>
        </w:rPr>
        <w:t>従来の費用負担の割合は国</w:t>
      </w:r>
      <w:r w:rsidRPr="00F01E08">
        <w:rPr>
          <w:rFonts w:eastAsia="HG丸ｺﾞｼｯｸM-PRO"/>
          <w:szCs w:val="21"/>
        </w:rPr>
        <w:t>が</w:t>
      </w:r>
      <w:r w:rsidRPr="00F01E08">
        <w:rPr>
          <w:rFonts w:eastAsia="HG丸ｺﾞｼｯｸM-PRO"/>
          <w:szCs w:val="21"/>
        </w:rPr>
        <w:t>50</w:t>
      </w:r>
      <w:r w:rsidRPr="00AD0041">
        <w:rPr>
          <w:rFonts w:ascii="HG丸ｺﾞｼｯｸM-PRO" w:eastAsia="HG丸ｺﾞｼｯｸM-PRO" w:hAnsi="HG丸ｺﾞｼｯｸM-PRO" w:hint="eastAsia"/>
          <w:szCs w:val="21"/>
        </w:rPr>
        <w:t>％、都道府県と市町村が各</w:t>
      </w:r>
      <w:r w:rsidRPr="00764810">
        <w:rPr>
          <w:rFonts w:eastAsia="HG丸ｺﾞｼｯｸM-PRO"/>
          <w:szCs w:val="21"/>
        </w:rPr>
        <w:t>25</w:t>
      </w:r>
      <w:r w:rsidRPr="00764810">
        <w:rPr>
          <w:rFonts w:eastAsia="HG丸ｺﾞｼｯｸM-PRO"/>
          <w:szCs w:val="21"/>
        </w:rPr>
        <w:t>％であったが、</w:t>
      </w:r>
      <w:r w:rsidRPr="00764810">
        <w:rPr>
          <w:rFonts w:eastAsia="HG丸ｺﾞｼｯｸM-PRO"/>
          <w:szCs w:val="21"/>
        </w:rPr>
        <w:t>40</w:t>
      </w:r>
      <w:r w:rsidRPr="00AD0041">
        <w:rPr>
          <w:rFonts w:ascii="HG丸ｺﾞｼｯｸM-PRO" w:eastAsia="HG丸ｺﾞｼｯｸM-PRO" w:hAnsi="HG丸ｺﾞｼｯｸM-PRO" w:hint="eastAsia"/>
          <w:szCs w:val="21"/>
        </w:rPr>
        <w:t>歳以上の国民に介護保険料を負担させることによって公費負担割合を半減した。当時は「介護地獄」と言われ、その改善を求める世論が高まったにもかかわらず、新たな国民負担となる介護保険料を徴収することによって、公費負担の「永続的スリム化」を実現したのである。</w:t>
      </w:r>
    </w:p>
    <w:p w14:paraId="78525589" w14:textId="77777777" w:rsidR="00BC4042" w:rsidRPr="00AD0041" w:rsidRDefault="00BC4042" w:rsidP="00BC4042">
      <w:pPr>
        <w:ind w:firstLineChars="100" w:firstLine="185"/>
        <w:rPr>
          <w:rFonts w:ascii="HG丸ｺﾞｼｯｸM-PRO" w:eastAsia="HG丸ｺﾞｼｯｸM-PRO" w:hAnsi="HG丸ｺﾞｼｯｸM-PRO"/>
          <w:szCs w:val="21"/>
        </w:rPr>
      </w:pPr>
      <w:r w:rsidRPr="00AD0041">
        <w:rPr>
          <w:rFonts w:ascii="HG丸ｺﾞｼｯｸM-PRO" w:eastAsia="HG丸ｺﾞｼｯｸM-PRO" w:hAnsi="HG丸ｺﾞｼｯｸM-PRO" w:hint="eastAsia"/>
          <w:b/>
          <w:szCs w:val="21"/>
        </w:rPr>
        <w:t>第2は</w:t>
      </w:r>
      <w:r w:rsidRPr="00F01E08">
        <w:rPr>
          <w:rFonts w:ascii="HG丸ｺﾞｼｯｸM-PRO" w:eastAsia="HG丸ｺﾞｼｯｸM-PRO" w:hAnsi="HG丸ｺﾞｼｯｸM-PRO" w:hint="eastAsia"/>
          <w:b/>
          <w:szCs w:val="21"/>
        </w:rPr>
        <w:t>、それまでの措置制度を廃止して契約制度に切り替えた上で、「公的」介護の供給主体として営利資本の参入に道を開いた点である</w:t>
      </w:r>
      <w:r w:rsidRPr="00AD0041">
        <w:rPr>
          <w:rFonts w:ascii="HG丸ｺﾞｼｯｸM-PRO" w:eastAsia="HG丸ｺﾞｼｯｸM-PRO" w:hAnsi="HG丸ｺﾞｼｯｸM-PRO" w:hint="eastAsia"/>
          <w:szCs w:val="21"/>
        </w:rPr>
        <w:t>。福祉の非営利原則を否定し、規制緩和によって介護分野に「新事業・新産業の育成」を具体化したことにある。</w:t>
      </w:r>
    </w:p>
    <w:p w14:paraId="09A84EAD" w14:textId="77777777" w:rsidR="00BC4042"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措置制度から契約制度に移行したこと</w:t>
      </w:r>
      <w:r>
        <w:rPr>
          <w:rFonts w:ascii="HG丸ｺﾞｼｯｸM-PRO" w:eastAsia="HG丸ｺﾞｼｯｸM-PRO" w:hAnsi="HG丸ｺﾞｼｯｸM-PRO" w:hint="eastAsia"/>
          <w:szCs w:val="21"/>
        </w:rPr>
        <w:t>の意味は</w:t>
      </w:r>
      <w:r w:rsidRPr="00AD0041">
        <w:rPr>
          <w:rFonts w:ascii="HG丸ｺﾞｼｯｸM-PRO" w:eastAsia="HG丸ｺﾞｼｯｸM-PRO" w:hAnsi="HG丸ｺﾞｼｯｸM-PRO" w:hint="eastAsia"/>
          <w:szCs w:val="21"/>
        </w:rPr>
        <w:t>、介護事業者と利用者を福祉商品の売り手と買い手の関係とした点にある。両者にトラブルが起きても、契約当事者間の問題として法的に決着をつけねばならず、公的機関は関与しない仕組みとなった。つまり、介護サービス提供の公的責任は解除されたのである。</w:t>
      </w:r>
    </w:p>
    <w:p w14:paraId="18DEF786" w14:textId="77777777" w:rsidR="00BC4042" w:rsidRPr="00AD0041" w:rsidRDefault="00BC4042" w:rsidP="00BC4042">
      <w:pPr>
        <w:ind w:firstLineChars="100" w:firstLine="184"/>
        <w:rPr>
          <w:rFonts w:ascii="HG丸ｺﾞｼｯｸM-PRO" w:eastAsia="HG丸ｺﾞｼｯｸM-PRO" w:hAnsi="HG丸ｺﾞｼｯｸM-PRO"/>
          <w:szCs w:val="21"/>
        </w:rPr>
      </w:pPr>
      <w:r>
        <w:rPr>
          <w:rFonts w:ascii="HG丸ｺﾞｼｯｸM-PRO" w:eastAsia="HG丸ｺﾞｼｯｸM-PRO" w:hAnsi="HG丸ｺﾞｼｯｸM-PRO" w:hint="eastAsia"/>
          <w:bCs/>
          <w:szCs w:val="21"/>
        </w:rPr>
        <w:t>また、措置制度は廃止したというが、</w:t>
      </w:r>
      <w:r>
        <w:rPr>
          <w:rFonts w:eastAsia="HG丸ｺﾞｼｯｸM-PRO" w:hint="eastAsia"/>
          <w:bCs/>
          <w:szCs w:val="21"/>
        </w:rPr>
        <w:t>要</w:t>
      </w:r>
      <w:r w:rsidRPr="00762CA0">
        <w:rPr>
          <w:rFonts w:eastAsia="HG丸ｺﾞｼｯｸM-PRO" w:hint="eastAsia"/>
          <w:bCs/>
          <w:szCs w:val="21"/>
        </w:rPr>
        <w:t>介護認定</w:t>
      </w:r>
      <w:r>
        <w:rPr>
          <w:rFonts w:eastAsia="HG丸ｺﾞｼｯｸM-PRO" w:hint="eastAsia"/>
          <w:bCs/>
          <w:szCs w:val="21"/>
        </w:rPr>
        <w:t>や</w:t>
      </w:r>
      <w:r w:rsidRPr="00762CA0">
        <w:rPr>
          <w:rFonts w:eastAsia="HG丸ｺﾞｼｯｸM-PRO" w:hint="eastAsia"/>
          <w:bCs/>
          <w:szCs w:val="21"/>
        </w:rPr>
        <w:t>介護保険料・報酬単価の設定などは</w:t>
      </w:r>
      <w:r>
        <w:rPr>
          <w:rFonts w:eastAsia="HG丸ｺﾞｼｯｸM-PRO" w:hint="eastAsia"/>
          <w:bCs/>
          <w:szCs w:val="21"/>
        </w:rPr>
        <w:t>現在も行政機関に</w:t>
      </w:r>
      <w:r w:rsidRPr="00762CA0">
        <w:rPr>
          <w:rFonts w:eastAsia="HG丸ｺﾞｼｯｸM-PRO" w:hint="eastAsia"/>
          <w:bCs/>
          <w:szCs w:val="21"/>
        </w:rPr>
        <w:t>委ねられ</w:t>
      </w:r>
      <w:r>
        <w:rPr>
          <w:rFonts w:eastAsia="HG丸ｺﾞｼｯｸM-PRO" w:hint="eastAsia"/>
          <w:bCs/>
          <w:szCs w:val="21"/>
        </w:rPr>
        <w:t>、従来</w:t>
      </w:r>
      <w:r w:rsidRPr="00762CA0">
        <w:rPr>
          <w:rFonts w:eastAsia="HG丸ｺﾞｼｯｸM-PRO" w:hint="eastAsia"/>
          <w:bCs/>
          <w:szCs w:val="21"/>
        </w:rPr>
        <w:t>と比べても財政と運用の国家統制</w:t>
      </w:r>
      <w:r>
        <w:rPr>
          <w:rFonts w:eastAsia="HG丸ｺﾞｼｯｸM-PRO" w:hint="eastAsia"/>
          <w:bCs/>
          <w:szCs w:val="21"/>
        </w:rPr>
        <w:t>は</w:t>
      </w:r>
      <w:r w:rsidRPr="00762CA0">
        <w:rPr>
          <w:rFonts w:eastAsia="HG丸ｺﾞｼｯｸM-PRO" w:hint="eastAsia"/>
          <w:bCs/>
          <w:szCs w:val="21"/>
        </w:rPr>
        <w:t>強化された。</w:t>
      </w:r>
      <w:r w:rsidRPr="00AD0041">
        <w:rPr>
          <w:rFonts w:ascii="HG丸ｺﾞｼｯｸM-PRO" w:eastAsia="HG丸ｺﾞｼｯｸM-PRO" w:hAnsi="HG丸ｺﾞｼｯｸM-PRO" w:hint="eastAsia"/>
          <w:bCs/>
          <w:szCs w:val="21"/>
        </w:rPr>
        <w:t xml:space="preserve">　　　　　　　　　　　　　　　　　　　　　　　　　</w:t>
      </w:r>
    </w:p>
    <w:p w14:paraId="3CCA9DC1" w14:textId="77777777" w:rsidR="00BC4042" w:rsidRPr="00AD0041" w:rsidRDefault="00BC4042" w:rsidP="00BC4042">
      <w:pPr>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 xml:space="preserve">　</w:t>
      </w:r>
      <w:r w:rsidRPr="00AD0041">
        <w:rPr>
          <w:rFonts w:ascii="HG丸ｺﾞｼｯｸM-PRO" w:eastAsia="HG丸ｺﾞｼｯｸM-PRO" w:hAnsi="HG丸ｺﾞｼｯｸM-PRO" w:hint="eastAsia"/>
          <w:b/>
          <w:szCs w:val="21"/>
        </w:rPr>
        <w:t>第3は</w:t>
      </w:r>
      <w:r w:rsidRPr="00F01E08">
        <w:rPr>
          <w:rFonts w:ascii="HG丸ｺﾞｼｯｸM-PRO" w:eastAsia="HG丸ｺﾞｼｯｸM-PRO" w:hAnsi="HG丸ｺﾞｼｯｸM-PRO" w:hint="eastAsia"/>
          <w:b/>
          <w:szCs w:val="21"/>
        </w:rPr>
        <w:t>、介護保険制度によって提供される在宅介護水準の低さであり、要介護者が日常生活を維持できる設計とはなっておらず、せいぜい家族介護者支援の域にとどめられている点である</w:t>
      </w:r>
      <w:r w:rsidRPr="00AD0041">
        <w:rPr>
          <w:rFonts w:ascii="HG丸ｺﾞｼｯｸM-PRO" w:eastAsia="HG丸ｺﾞｼｯｸM-PRO" w:hAnsi="HG丸ｺﾞｼｯｸM-PRO" w:hint="eastAsia"/>
          <w:szCs w:val="21"/>
        </w:rPr>
        <w:t>。</w:t>
      </w:r>
      <w:r w:rsidRPr="00345B2C">
        <w:rPr>
          <w:rFonts w:ascii="HG丸ｺﾞｼｯｸM-PRO" w:eastAsia="HG丸ｺﾞｼｯｸM-PRO" w:hAnsi="HG丸ｺﾞｼｯｸM-PRO" w:hint="eastAsia"/>
          <w:b/>
          <w:szCs w:val="21"/>
        </w:rPr>
        <w:t>介護の第一義的責任を家族に強いる「新保守主義」の現れ</w:t>
      </w:r>
      <w:r w:rsidRPr="00AD0041">
        <w:rPr>
          <w:rFonts w:ascii="HG丸ｺﾞｼｯｸM-PRO" w:eastAsia="HG丸ｺﾞｼｯｸM-PRO" w:hAnsi="HG丸ｺﾞｼｯｸM-PRO" w:hint="eastAsia"/>
          <w:szCs w:val="21"/>
        </w:rPr>
        <w:t>ととらえ</w:t>
      </w:r>
      <w:r>
        <w:rPr>
          <w:rFonts w:ascii="HG丸ｺﾞｼｯｸM-PRO" w:eastAsia="HG丸ｺﾞｼｯｸM-PRO" w:hAnsi="HG丸ｺﾞｼｯｸM-PRO" w:hint="eastAsia"/>
          <w:szCs w:val="21"/>
        </w:rPr>
        <w:t>られる</w:t>
      </w:r>
      <w:r w:rsidRPr="00AD0041">
        <w:rPr>
          <w:rFonts w:ascii="HG丸ｺﾞｼｯｸM-PRO" w:eastAsia="HG丸ｺﾞｼｯｸM-PRO" w:hAnsi="HG丸ｺﾞｼｯｸM-PRO" w:hint="eastAsia"/>
          <w:szCs w:val="21"/>
        </w:rPr>
        <w:t>。</w:t>
      </w:r>
    </w:p>
    <w:p w14:paraId="4412D94B" w14:textId="77777777" w:rsidR="00BC4042" w:rsidRPr="00AD0041" w:rsidRDefault="00BC4042" w:rsidP="00BC4042">
      <w:pPr>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 xml:space="preserve">　</w:t>
      </w:r>
      <w:r w:rsidRPr="00AD0041">
        <w:rPr>
          <w:rFonts w:ascii="HG丸ｺﾞｼｯｸM-PRO" w:eastAsia="HG丸ｺﾞｼｯｸM-PRO" w:hAnsi="HG丸ｺﾞｼｯｸM-PRO" w:hint="eastAsia"/>
          <w:b/>
          <w:szCs w:val="21"/>
        </w:rPr>
        <w:t>第4は</w:t>
      </w:r>
      <w:r w:rsidRPr="00F01E08">
        <w:rPr>
          <w:rFonts w:ascii="HG丸ｺﾞｼｯｸM-PRO" w:eastAsia="HG丸ｺﾞｼｯｸM-PRO" w:hAnsi="HG丸ｺﾞｼｯｸM-PRO" w:hint="eastAsia"/>
          <w:b/>
          <w:szCs w:val="21"/>
        </w:rPr>
        <w:t>、介護給付を受けるとき課せられる負担金が、それまでの所得能力を配慮した「応能負担」から、受けたサービスを私的利益とみなす「応益負担」に切り替えられた点にある</w:t>
      </w:r>
      <w:r w:rsidRPr="00AD0041">
        <w:rPr>
          <w:rFonts w:ascii="HG丸ｺﾞｼｯｸM-PRO" w:eastAsia="HG丸ｺﾞｼｯｸM-PRO" w:hAnsi="HG丸ｺﾞｼｯｸM-PRO" w:hint="eastAsia"/>
          <w:szCs w:val="21"/>
        </w:rPr>
        <w:t>。応益の「益」とは</w:t>
      </w:r>
      <w:r>
        <w:rPr>
          <w:rFonts w:ascii="HG丸ｺﾞｼｯｸM-PRO" w:eastAsia="HG丸ｺﾞｼｯｸM-PRO" w:hAnsi="HG丸ｺﾞｼｯｸM-PRO" w:hint="eastAsia"/>
          <w:szCs w:val="21"/>
        </w:rPr>
        <w:t>私的利益</w:t>
      </w:r>
      <w:r w:rsidRPr="00AD0041">
        <w:rPr>
          <w:rFonts w:ascii="HG丸ｺﾞｼｯｸM-PRO" w:eastAsia="HG丸ｺﾞｼｯｸM-PRO" w:hAnsi="HG丸ｺﾞｼｯｸM-PRO" w:hint="eastAsia"/>
          <w:szCs w:val="21"/>
        </w:rPr>
        <w:t>を指しており、介護サービスを商品売買と同一視する発想といえる。負担に耐えかねて利用を自己抑制する高齢者は、制度の発足当初の厚生省推計では半数程度あると見込んでいた。</w:t>
      </w:r>
    </w:p>
    <w:p w14:paraId="2226E678" w14:textId="77777777" w:rsidR="00BC4042" w:rsidRPr="00AD0041" w:rsidRDefault="00BC4042" w:rsidP="00BC4042">
      <w:pPr>
        <w:tabs>
          <w:tab w:val="left" w:pos="5040"/>
        </w:tabs>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介護保険制度が導いた福祉現場の現実は、要介護者が負担を回避するために利用を控えれば、出来高払いのため収入減となる事業者は、それを労働者に転嫁せざるを得ず、賃下げや非正規化として現れる。</w:t>
      </w:r>
      <w:r>
        <w:rPr>
          <w:rFonts w:ascii="HG丸ｺﾞｼｯｸM-PRO" w:eastAsia="HG丸ｺﾞｼｯｸM-PRO" w:hAnsi="HG丸ｺﾞｼｯｸM-PRO" w:hint="eastAsia"/>
          <w:szCs w:val="21"/>
        </w:rPr>
        <w:t>後述するように</w:t>
      </w:r>
      <w:r w:rsidRPr="00AD0041">
        <w:rPr>
          <w:rFonts w:ascii="HG丸ｺﾞｼｯｸM-PRO" w:eastAsia="HG丸ｺﾞｼｯｸM-PRO" w:hAnsi="HG丸ｺﾞｼｯｸM-PRO" w:hint="eastAsia"/>
          <w:szCs w:val="21"/>
        </w:rPr>
        <w:t>福祉（</w:t>
      </w:r>
      <w:r w:rsidRPr="00764810">
        <w:rPr>
          <w:rFonts w:eastAsia="HG丸ｺﾞｼｯｸM-PRO"/>
          <w:szCs w:val="21"/>
        </w:rPr>
        <w:t>well-being</w:t>
      </w:r>
      <w:r w:rsidRPr="00AD0041">
        <w:rPr>
          <w:rFonts w:ascii="HG丸ｺﾞｼｯｸM-PRO" w:eastAsia="HG丸ｺﾞｼｯｸM-PRO" w:hAnsi="HG丸ｺﾞｼｯｸM-PRO" w:hint="eastAsia"/>
          <w:szCs w:val="21"/>
        </w:rPr>
        <w:t>）の実現は、利用者と</w:t>
      </w:r>
      <w:r>
        <w:rPr>
          <w:rFonts w:ascii="HG丸ｺﾞｼｯｸM-PRO" w:eastAsia="HG丸ｺﾞｼｯｸM-PRO" w:hAnsi="HG丸ｺﾞｼｯｸM-PRO" w:hint="eastAsia"/>
          <w:szCs w:val="21"/>
        </w:rPr>
        <w:t>ケア</w:t>
      </w:r>
      <w:r w:rsidRPr="00AD0041">
        <w:rPr>
          <w:rFonts w:ascii="HG丸ｺﾞｼｯｸM-PRO" w:eastAsia="HG丸ｺﾞｼｯｸM-PRO" w:hAnsi="HG丸ｺﾞｼｯｸM-PRO" w:hint="eastAsia"/>
          <w:szCs w:val="21"/>
        </w:rPr>
        <w:t>労働者との共同関係の発展によって成り立つことからすれば、「社会保障構造改革」は両者の共同性を破壊し、福祉自体の</w:t>
      </w:r>
      <w:r>
        <w:rPr>
          <w:rFonts w:ascii="HG丸ｺﾞｼｯｸM-PRO" w:eastAsia="HG丸ｺﾞｼｯｸM-PRO" w:hAnsi="HG丸ｺﾞｼｯｸM-PRO" w:hint="eastAsia"/>
          <w:szCs w:val="21"/>
        </w:rPr>
        <w:t>否定につながる</w:t>
      </w:r>
      <w:r w:rsidRPr="00AD0041">
        <w:rPr>
          <w:rFonts w:ascii="HG丸ｺﾞｼｯｸM-PRO" w:eastAsia="HG丸ｺﾞｼｯｸM-PRO" w:hAnsi="HG丸ｺﾞｼｯｸM-PRO" w:hint="eastAsia"/>
          <w:szCs w:val="21"/>
        </w:rPr>
        <w:t xml:space="preserve">というべきである。　</w:t>
      </w:r>
    </w:p>
    <w:p w14:paraId="4964435D" w14:textId="77777777" w:rsidR="00BC4042" w:rsidRPr="00EE0597" w:rsidRDefault="00BC4042" w:rsidP="00EE0597">
      <w:pPr>
        <w:pStyle w:val="11"/>
      </w:pPr>
      <w:r w:rsidRPr="00AD0041">
        <w:rPr>
          <w:rFonts w:hint="eastAsia"/>
        </w:rPr>
        <w:t>6⃣</w:t>
      </w:r>
      <w:r w:rsidRPr="00EE0597">
        <w:rPr>
          <w:rFonts w:hint="eastAsia"/>
        </w:rPr>
        <w:t>新自由主義の対抗軸は何か――地方自治と住民自治</w:t>
      </w:r>
    </w:p>
    <w:p w14:paraId="26792259" w14:textId="77777777" w:rsidR="00BC4042" w:rsidRPr="006E7A56" w:rsidRDefault="00BC4042" w:rsidP="00BC4042">
      <w:pPr>
        <w:rPr>
          <w:rFonts w:ascii="HG丸ｺﾞｼｯｸM-PRO" w:eastAsia="HG丸ｺﾞｼｯｸM-PRO" w:hAnsi="HG丸ｺﾞｼｯｸM-PRO"/>
          <w:b/>
          <w:sz w:val="22"/>
          <w:szCs w:val="22"/>
        </w:rPr>
      </w:pPr>
      <w:r w:rsidRPr="006E7A56">
        <w:rPr>
          <w:rFonts w:ascii="HG丸ｺﾞｼｯｸM-PRO" w:eastAsia="HG丸ｺﾞｼｯｸM-PRO" w:hAnsi="HG丸ｺﾞｼｯｸM-PRO" w:hint="eastAsia"/>
          <w:b/>
          <w:sz w:val="22"/>
          <w:szCs w:val="22"/>
        </w:rPr>
        <w:t>１．福祉の推進力としての地方自治・住民自治</w:t>
      </w:r>
    </w:p>
    <w:p w14:paraId="102788D3"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介護保険制度の創設</w:t>
      </w:r>
      <w:r>
        <w:rPr>
          <w:rFonts w:ascii="HG丸ｺﾞｼｯｸM-PRO" w:eastAsia="HG丸ｺﾞｼｯｸM-PRO" w:hAnsi="HG丸ｺﾞｼｯｸM-PRO" w:hint="eastAsia"/>
          <w:szCs w:val="21"/>
        </w:rPr>
        <w:t>など新自由主義福祉改革</w:t>
      </w:r>
      <w:r w:rsidRPr="00AD0041">
        <w:rPr>
          <w:rFonts w:ascii="HG丸ｺﾞｼｯｸM-PRO" w:eastAsia="HG丸ｺﾞｼｯｸM-PRO" w:hAnsi="HG丸ｺﾞｼｯｸM-PRO" w:hint="eastAsia"/>
          <w:szCs w:val="21"/>
        </w:rPr>
        <w:t>は、イギリスの</w:t>
      </w:r>
      <w:r w:rsidRPr="00AD0041">
        <w:rPr>
          <w:rFonts w:eastAsia="HG丸ｺﾞｼｯｸM-PRO"/>
          <w:szCs w:val="21"/>
        </w:rPr>
        <w:t>W.A.</w:t>
      </w:r>
      <w:r w:rsidRPr="00AD0041">
        <w:rPr>
          <w:rFonts w:eastAsia="HG丸ｺﾞｼｯｸM-PRO"/>
          <w:szCs w:val="21"/>
        </w:rPr>
        <w:t>ロブソンによって「未完成もしくは停滞状態にある福祉国家」（『福祉国家と福祉社会』「日本語版への序文」</w:t>
      </w:r>
      <w:r w:rsidRPr="00AD0041">
        <w:rPr>
          <w:rFonts w:eastAsia="HG丸ｺﾞｼｯｸM-PRO"/>
          <w:szCs w:val="21"/>
        </w:rPr>
        <w:t>1980</w:t>
      </w:r>
      <w:r w:rsidRPr="00AD0041">
        <w:rPr>
          <w:rFonts w:ascii="HG丸ｺﾞｼｯｸM-PRO" w:eastAsia="HG丸ｺﾞｼｯｸM-PRO" w:hAnsi="HG丸ｺﾞｼｯｸM-PRO" w:hint="eastAsia"/>
          <w:szCs w:val="21"/>
        </w:rPr>
        <w:t>）と評された日本の福祉水準を西欧並みに引き上げる「介護の社会化」（＝公共化）ではなく、国家と資本の意図する枠内での「介護の社会化」（＝市場化）であり、「福祉国家の危機」を未然に防止する狙いが込められていた。</w:t>
      </w:r>
    </w:p>
    <w:p w14:paraId="57B8CDFC"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同書において</w:t>
      </w:r>
      <w:bookmarkStart w:id="1" w:name="_Hlk101281198"/>
      <w:r w:rsidRPr="00AD0041">
        <w:rPr>
          <w:rFonts w:ascii="HG丸ｺﾞｼｯｸM-PRO" w:eastAsia="HG丸ｺﾞｼｯｸM-PRO" w:hAnsi="HG丸ｺﾞｼｯｸM-PRO" w:hint="eastAsia"/>
          <w:szCs w:val="21"/>
        </w:rPr>
        <w:t>ロブソン</w:t>
      </w:r>
      <w:bookmarkEnd w:id="1"/>
      <w:r w:rsidRPr="00AD0041">
        <w:rPr>
          <w:rFonts w:ascii="HG丸ｺﾞｼｯｸM-PRO" w:eastAsia="HG丸ｺﾞｼｯｸM-PRO" w:hAnsi="HG丸ｺﾞｼｯｸM-PRO" w:hint="eastAsia"/>
          <w:szCs w:val="21"/>
        </w:rPr>
        <w:t>は、イギリス福祉国家の危機について興味深い分析をしているので、以下紹介する。オイルショックを契機に福祉国家の危機が喧伝され始めたが、</w:t>
      </w:r>
      <w:r w:rsidRPr="00C555FF">
        <w:rPr>
          <w:rFonts w:ascii="HG丸ｺﾞｼｯｸM-PRO" w:eastAsia="HG丸ｺﾞｼｯｸM-PRO" w:hAnsi="HG丸ｺﾞｼｯｸM-PRO" w:hint="eastAsia"/>
          <w:b/>
          <w:szCs w:val="21"/>
        </w:rPr>
        <w:t>ロブソンは福祉給付費の増加による財政硬直化を福祉国家の危機と呼ぶことには反対して、「危機」は福祉行政が中央集権的に行われたことにより、国家が福祉を提供し、国民がそれを受益するだけの存在になってしまい、もともと国民が主権者であって福祉を要求し、自らそれを確立するのだという意識や行動の欠如を生み出したことに起因していると述べている</w:t>
      </w:r>
      <w:r w:rsidRPr="00AD0041">
        <w:rPr>
          <w:rFonts w:ascii="HG丸ｺﾞｼｯｸM-PRO" w:eastAsia="HG丸ｺﾞｼｯｸM-PRO" w:hAnsi="HG丸ｺﾞｼｯｸM-PRO" w:hint="eastAsia"/>
          <w:szCs w:val="21"/>
        </w:rPr>
        <w:t>。</w:t>
      </w:r>
    </w:p>
    <w:p w14:paraId="67C31363"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lastRenderedPageBreak/>
        <w:t>さらに、福祉国家の危機の打開にあたって、ロブソンは「対応する福祉社会なくしては、真の福祉国家の享有はありえない」と述べ、「福祉社会」にするための条件を示している。重要と思われる指摘の</w:t>
      </w:r>
      <w:r w:rsidRPr="00537B49">
        <w:rPr>
          <w:rFonts w:ascii="HG丸ｺﾞｼｯｸM-PRO" w:eastAsia="HG丸ｺﾞｼｯｸM-PRO" w:hAnsi="HG丸ｺﾞｼｯｸM-PRO" w:hint="eastAsia"/>
          <w:b/>
          <w:szCs w:val="21"/>
        </w:rPr>
        <w:t>第1は</w:t>
      </w:r>
      <w:r w:rsidRPr="00AD0041">
        <w:rPr>
          <w:rFonts w:ascii="HG丸ｺﾞｼｯｸM-PRO" w:eastAsia="HG丸ｺﾞｼｯｸM-PRO" w:hAnsi="HG丸ｺﾞｼｯｸM-PRO" w:hint="eastAsia"/>
          <w:szCs w:val="21"/>
        </w:rPr>
        <w:t>、中央集権化によって「地域社会から自らの政策を決定する権利を除去することは、福祉の喪失に導く」のであるから、地方自治体に福祉の権限を譲渡することであるという。</w:t>
      </w:r>
      <w:r w:rsidRPr="00537B49">
        <w:rPr>
          <w:rFonts w:ascii="HG丸ｺﾞｼｯｸM-PRO" w:eastAsia="HG丸ｺﾞｼｯｸM-PRO" w:hAnsi="HG丸ｺﾞｼｯｸM-PRO" w:hint="eastAsia"/>
          <w:b/>
          <w:szCs w:val="21"/>
        </w:rPr>
        <w:t>第2には</w:t>
      </w:r>
      <w:r w:rsidRPr="00AD0041">
        <w:rPr>
          <w:rFonts w:ascii="HG丸ｺﾞｼｯｸM-PRO" w:eastAsia="HG丸ｺﾞｼｯｸM-PRO" w:hAnsi="HG丸ｺﾞｼｯｸM-PRO" w:hint="eastAsia"/>
          <w:szCs w:val="21"/>
        </w:rPr>
        <w:t>、それぞれのコミュニテイで住民が自主的に判断し、行動するシステムをつくりあげることだとしている。要するに、イギリス福祉国家がもたらした受動化された国民の意識変革にあたっては、社会における人々の合意と結束が必要であり、</w:t>
      </w:r>
      <w:r w:rsidRPr="00C555FF">
        <w:rPr>
          <w:rFonts w:ascii="HG丸ｺﾞｼｯｸM-PRO" w:eastAsia="HG丸ｺﾞｼｯｸM-PRO" w:hAnsi="HG丸ｺﾞｼｯｸM-PRO" w:hint="eastAsia"/>
          <w:b/>
          <w:szCs w:val="21"/>
        </w:rPr>
        <w:t>「地方自治と住民自治を基礎とした福祉社会」の構築が不可欠であるという</w:t>
      </w:r>
      <w:r w:rsidRPr="00AD0041">
        <w:rPr>
          <w:rFonts w:ascii="HG丸ｺﾞｼｯｸM-PRO" w:eastAsia="HG丸ｺﾞｼｯｸM-PRO" w:hAnsi="HG丸ｺﾞｼｯｸM-PRO" w:hint="eastAsia"/>
          <w:szCs w:val="21"/>
        </w:rPr>
        <w:t>のである。</w:t>
      </w:r>
    </w:p>
    <w:p w14:paraId="41CBAACF" w14:textId="77777777" w:rsidR="00BC4042" w:rsidRPr="00AD0041" w:rsidRDefault="00BC4042" w:rsidP="00BC4042">
      <w:pPr>
        <w:ind w:firstLineChars="100" w:firstLine="184"/>
        <w:rPr>
          <w:rFonts w:ascii="HG丸ｺﾞｼｯｸM-PRO" w:eastAsia="HG丸ｺﾞｼｯｸM-PRO" w:hAnsi="HG丸ｺﾞｼｯｸM-PRO"/>
          <w:szCs w:val="21"/>
        </w:rPr>
      </w:pPr>
      <w:r w:rsidRPr="00AD0041">
        <w:rPr>
          <w:rFonts w:ascii="HG丸ｺﾞｼｯｸM-PRO" w:eastAsia="HG丸ｺﾞｼｯｸM-PRO" w:hAnsi="HG丸ｺﾞｼｯｸM-PRO" w:hint="eastAsia"/>
          <w:szCs w:val="21"/>
        </w:rPr>
        <w:t>新自由主義の台頭期になされたロブソンの「福祉国家＝福祉社会」という提案は、現代日本における新自由主義福祉改革にも対置すべき視点を示していたといえよう。</w:t>
      </w:r>
    </w:p>
    <w:p w14:paraId="3D64ABFA" w14:textId="77777777" w:rsidR="00BC4042" w:rsidRPr="006E7A56" w:rsidRDefault="00BC4042" w:rsidP="00BC4042">
      <w:pPr>
        <w:rPr>
          <w:rFonts w:eastAsia="HG丸ｺﾞｼｯｸM-PRO"/>
          <w:b/>
          <w:bCs/>
          <w:sz w:val="22"/>
          <w:szCs w:val="22"/>
        </w:rPr>
      </w:pPr>
      <w:r w:rsidRPr="006E7A56">
        <w:rPr>
          <w:rFonts w:eastAsia="HG丸ｺﾞｼｯｸM-PRO"/>
          <w:b/>
          <w:sz w:val="22"/>
          <w:szCs w:val="22"/>
        </w:rPr>
        <w:t>２．</w:t>
      </w:r>
      <w:r w:rsidRPr="006E7A56">
        <w:rPr>
          <w:rFonts w:eastAsia="HG丸ｺﾞｼｯｸM-PRO"/>
          <w:b/>
          <w:bCs/>
          <w:sz w:val="22"/>
          <w:szCs w:val="22"/>
        </w:rPr>
        <w:t>福祉</w:t>
      </w:r>
      <w:r w:rsidRPr="006E7A56">
        <w:rPr>
          <w:rFonts w:eastAsia="HG丸ｺﾞｼｯｸM-PRO"/>
          <w:b/>
          <w:bCs/>
          <w:sz w:val="22"/>
          <w:szCs w:val="22"/>
        </w:rPr>
        <w:t>(well-being)</w:t>
      </w:r>
      <w:r w:rsidRPr="006E7A56">
        <w:rPr>
          <w:rFonts w:eastAsia="HG丸ｺﾞｼｯｸM-PRO"/>
          <w:b/>
          <w:bCs/>
          <w:sz w:val="22"/>
          <w:szCs w:val="22"/>
        </w:rPr>
        <w:t>再生のために</w:t>
      </w:r>
    </w:p>
    <w:p w14:paraId="5A267B6C" w14:textId="77777777" w:rsidR="00BC4042" w:rsidRPr="006E7A56" w:rsidRDefault="00BC4042" w:rsidP="00BC4042">
      <w:pPr>
        <w:rPr>
          <w:rFonts w:ascii="HG丸ｺﾞｼｯｸM-PRO" w:eastAsia="HG丸ｺﾞｼｯｸM-PRO" w:hAnsi="HG丸ｺﾞｼｯｸM-PRO" w:cs="Times New Roman"/>
          <w:b/>
          <w:bCs/>
          <w:szCs w:val="21"/>
        </w:rPr>
      </w:pPr>
      <w:r w:rsidRPr="006E7A56">
        <w:rPr>
          <w:rFonts w:ascii="HG丸ｺﾞｼｯｸM-PRO" w:eastAsia="HG丸ｺﾞｼｯｸM-PRO" w:hAnsi="HG丸ｺﾞｼｯｸM-PRO" w:cs="Times New Roman" w:hint="eastAsia"/>
          <w:b/>
          <w:bCs/>
          <w:szCs w:val="21"/>
        </w:rPr>
        <w:t>（1）福祉行政の根本的欠陥――「レディメイド」から「オーダーメイド」方式への転換を</w:t>
      </w:r>
    </w:p>
    <w:p w14:paraId="1159C3C4" w14:textId="77777777" w:rsidR="00BC4042" w:rsidRPr="00AD0041" w:rsidRDefault="00BC4042" w:rsidP="00BC4042">
      <w:pPr>
        <w:ind w:firstLineChars="100" w:firstLine="184"/>
        <w:rPr>
          <w:rFonts w:ascii="HG丸ｺﾞｼｯｸM-PRO" w:eastAsia="HG丸ｺﾞｼｯｸM-PRO" w:hAnsi="HG丸ｺﾞｼｯｸM-PRO" w:cs="Times New Roman"/>
          <w:szCs w:val="21"/>
        </w:rPr>
      </w:pPr>
      <w:r w:rsidRPr="00AD0041">
        <w:rPr>
          <w:rFonts w:ascii="HG丸ｺﾞｼｯｸM-PRO" w:eastAsia="HG丸ｺﾞｼｯｸM-PRO" w:hAnsi="HG丸ｺﾞｼｯｸM-PRO" w:cs="Times New Roman" w:hint="eastAsia"/>
          <w:szCs w:val="21"/>
        </w:rPr>
        <w:t>かつて、</w:t>
      </w:r>
      <w:smartTag w:uri="schemas-MSNCTYST-com/MSNCTYST" w:element="MSNCTYST">
        <w:smartTagPr>
          <w:attr w:name="AddressList" w:val="34:広島県広島市;"/>
          <w:attr w:name="Address" w:val="広島市"/>
        </w:smartTagPr>
        <w:r w:rsidRPr="00AD0041">
          <w:rPr>
            <w:rFonts w:ascii="HG丸ｺﾞｼｯｸM-PRO" w:eastAsia="HG丸ｺﾞｼｯｸM-PRO" w:hAnsi="HG丸ｺﾞｼｯｸM-PRO" w:cs="Times New Roman" w:hint="eastAsia"/>
            <w:szCs w:val="21"/>
          </w:rPr>
          <w:t>広島市</w:t>
        </w:r>
      </w:smartTag>
      <w:r w:rsidRPr="00AD0041">
        <w:rPr>
          <w:rFonts w:ascii="HG丸ｺﾞｼｯｸM-PRO" w:eastAsia="HG丸ｺﾞｼｯｸM-PRO" w:hAnsi="HG丸ｺﾞｼｯｸM-PRO" w:cs="Times New Roman" w:hint="eastAsia"/>
          <w:szCs w:val="21"/>
        </w:rPr>
        <w:t>内にある無認可共同作業所（後に社会福祉法人格を取得）の運営に関与していた時、折にふれ感じていたのは、福祉行政の根本的欠陥である。福祉行政の仕組みは、障害をもつ人々の活動能力やニーズの多様な側面を部分的に切り取った「個々のニーズ」に、あらかじめ一方的に設計されたサービスメニューを提供しようとする「</w:t>
      </w:r>
      <w:bookmarkStart w:id="2" w:name="_Hlk101357671"/>
      <w:r w:rsidRPr="00AD0041">
        <w:rPr>
          <w:rFonts w:ascii="HG丸ｺﾞｼｯｸM-PRO" w:eastAsia="HG丸ｺﾞｼｯｸM-PRO" w:hAnsi="HG丸ｺﾞｼｯｸM-PRO" w:cs="Times New Roman" w:hint="eastAsia"/>
          <w:szCs w:val="21"/>
        </w:rPr>
        <w:t>レディメイド</w:t>
      </w:r>
      <w:bookmarkEnd w:id="2"/>
      <w:r w:rsidRPr="00AD0041">
        <w:rPr>
          <w:rFonts w:ascii="HG丸ｺﾞｼｯｸM-PRO" w:eastAsia="HG丸ｺﾞｼｯｸM-PRO" w:hAnsi="HG丸ｺﾞｼｯｸM-PRO" w:cs="Times New Roman" w:hint="eastAsia"/>
          <w:szCs w:val="21"/>
        </w:rPr>
        <w:t>」方式といえる。したがって、障害者の体型に合った給付がなければ、どんなにニーズがあっても放置される。つまり</w:t>
      </w:r>
      <w:r w:rsidRPr="00AD0041">
        <w:rPr>
          <w:rFonts w:ascii="HG丸ｺﾞｼｯｸM-PRO" w:eastAsia="HG丸ｺﾞｼｯｸM-PRO" w:hAnsi="HG丸ｺﾞｼｯｸM-PRO" w:cs="Times New Roman" w:hint="eastAsia"/>
          <w:bCs/>
          <w:szCs w:val="21"/>
        </w:rPr>
        <w:t>「制度が障害者を選ぶ」から</w:t>
      </w:r>
      <w:r w:rsidRPr="00AD0041">
        <w:rPr>
          <w:rFonts w:ascii="HG丸ｺﾞｼｯｸM-PRO" w:eastAsia="HG丸ｺﾞｼｯｸM-PRO" w:hAnsi="HG丸ｺﾞｼｯｸM-PRO" w:cs="Times New Roman" w:hint="eastAsia"/>
          <w:szCs w:val="21"/>
        </w:rPr>
        <w:t>である。この仕組みは、介護保険制度における要介護認定（障害分野では障害支援区分認定）が受給対象を限定し、給付を抑制する方法として現在も維持されている。</w:t>
      </w:r>
    </w:p>
    <w:p w14:paraId="3BB7EE66" w14:textId="77777777" w:rsidR="00BC4042" w:rsidRPr="00AD0041" w:rsidRDefault="00BC4042" w:rsidP="00BC4042">
      <w:pPr>
        <w:ind w:firstLineChars="100" w:firstLine="184"/>
        <w:rPr>
          <w:rFonts w:ascii="HG丸ｺﾞｼｯｸM-PRO" w:eastAsia="HG丸ｺﾞｼｯｸM-PRO" w:hAnsi="HG丸ｺﾞｼｯｸM-PRO" w:cs="Times New Roman"/>
          <w:szCs w:val="21"/>
        </w:rPr>
      </w:pPr>
      <w:r w:rsidRPr="00AD0041">
        <w:rPr>
          <w:rFonts w:ascii="HG丸ｺﾞｼｯｸM-PRO" w:eastAsia="HG丸ｺﾞｼｯｸM-PRO" w:hAnsi="HG丸ｺﾞｼｯｸM-PRO" w:cs="Times New Roman" w:hint="eastAsia"/>
          <w:szCs w:val="21"/>
        </w:rPr>
        <w:t>レディメイド方式の根本的な問題は、分断されたニードへの部分的対応をいくら積み上げたとしても、生活の総合性に見合ったニーズの充足にはつながらない点にある。共同作業所運動には「既存の制度枠組みを前提にせず、障害者の要求にもとづいて制度を活用し、創造する」という原則があるが、制度設計において、利用者のニーズに応じて福祉サービスを提供する「オーダーメイド」方式への転換が求められているといえよう。</w:t>
      </w:r>
    </w:p>
    <w:p w14:paraId="1A41A1BD" w14:textId="77777777" w:rsidR="00BC4042" w:rsidRPr="006E7A56" w:rsidRDefault="00BC4042" w:rsidP="00BC4042">
      <w:pPr>
        <w:rPr>
          <w:rFonts w:ascii="HG丸ｺﾞｼｯｸM-PRO" w:eastAsia="HG丸ｺﾞｼｯｸM-PRO" w:hAnsi="HG丸ｺﾞｼｯｸM-PRO" w:cs="Times New Roman"/>
          <w:b/>
          <w:bCs/>
          <w:szCs w:val="21"/>
        </w:rPr>
      </w:pPr>
      <w:r w:rsidRPr="006E7A56">
        <w:rPr>
          <w:rFonts w:ascii="HG丸ｺﾞｼｯｸM-PRO" w:eastAsia="HG丸ｺﾞｼｯｸM-PRO" w:hAnsi="HG丸ｺﾞｼｯｸM-PRO" w:cs="Times New Roman" w:hint="eastAsia"/>
          <w:b/>
          <w:bCs/>
          <w:szCs w:val="21"/>
        </w:rPr>
        <w:t>（2）　福祉サービスの特質と供給主体像</w:t>
      </w:r>
    </w:p>
    <w:p w14:paraId="62E68B9A" w14:textId="77777777" w:rsidR="00BC4042" w:rsidRPr="00AD0041" w:rsidRDefault="00BC4042" w:rsidP="00BC4042">
      <w:pPr>
        <w:ind w:firstLineChars="100" w:firstLine="184"/>
        <w:rPr>
          <w:rFonts w:ascii="HG丸ｺﾞｼｯｸM-PRO" w:eastAsia="HG丸ｺﾞｼｯｸM-PRO" w:hAnsi="HG丸ｺﾞｼｯｸM-PRO" w:cs="Times New Roman"/>
          <w:szCs w:val="21"/>
        </w:rPr>
      </w:pPr>
      <w:r w:rsidRPr="00AD0041">
        <w:rPr>
          <w:rFonts w:ascii="HG丸ｺﾞｼｯｸM-PRO" w:eastAsia="HG丸ｺﾞｼｯｸM-PRO" w:hAnsi="HG丸ｺﾞｼｯｸM-PRO" w:cs="Times New Roman" w:hint="eastAsia"/>
          <w:szCs w:val="21"/>
        </w:rPr>
        <w:t>介護保険や障害者自立支援法（総合支援法）の導入によって、福祉サービスが定型化されたパッケージ商品のように扱われているが、果たしてそれを消費（利用）することで福祉は実現するのであろうか。とくに、必要な給付を自ら選ぶことが困難な人が多いことから、この点をふまえたサービス供給を行うことが求められる。福祉経済学者のアマルティア・センが言うように、財や所得を提供するだけでは福祉（</w:t>
      </w:r>
      <w:r w:rsidRPr="00C555FF">
        <w:rPr>
          <w:rFonts w:eastAsia="HG丸ｺﾞｼｯｸM-PRO" w:cs="Times New Roman"/>
          <w:szCs w:val="21"/>
        </w:rPr>
        <w:t>well-being</w:t>
      </w:r>
      <w:r w:rsidRPr="00AD0041">
        <w:rPr>
          <w:rFonts w:ascii="HG丸ｺﾞｼｯｸM-PRO" w:eastAsia="HG丸ｺﾞｼｯｸM-PRO" w:hAnsi="HG丸ｺﾞｼｯｸM-PRO" w:cs="Times New Roman" w:hint="eastAsia"/>
          <w:szCs w:val="21"/>
        </w:rPr>
        <w:t>）が実現したとはいえず、財や所得を人が活用できるかどうか、人の機能を評定し、人のケイパビリティ（人格と潜在能力・残存能力）の発達につなげることこそが福祉の達成といえるからである。</w:t>
      </w:r>
    </w:p>
    <w:p w14:paraId="418678C6" w14:textId="77777777" w:rsidR="00BC4042" w:rsidRPr="00AD0041" w:rsidRDefault="00BC4042" w:rsidP="00BC4042">
      <w:pPr>
        <w:ind w:firstLineChars="100" w:firstLine="184"/>
        <w:rPr>
          <w:rFonts w:ascii="HG丸ｺﾞｼｯｸM-PRO" w:eastAsia="HG丸ｺﾞｼｯｸM-PRO" w:hAnsi="HG丸ｺﾞｼｯｸM-PRO" w:cs="Times New Roman"/>
          <w:szCs w:val="21"/>
        </w:rPr>
      </w:pPr>
      <w:r w:rsidRPr="00AD0041">
        <w:rPr>
          <w:rFonts w:ascii="HG丸ｺﾞｼｯｸM-PRO" w:eastAsia="HG丸ｺﾞｼｯｸM-PRO" w:hAnsi="HG丸ｺﾞｼｯｸM-PRO" w:cs="Times New Roman" w:hint="eastAsia"/>
          <w:szCs w:val="21"/>
        </w:rPr>
        <w:t>福祉サービスの特徴をあげると、それは教育や医療サービスと同様、人間の人間に対する働きかけの一つであって、生産と消費の過程は一体化している。それゆえ、その過程においては、生産場面（サービスの供給）では機械や設備よりも、サービスを提供する人間労働の質が決定的な意味をもつ。また同時に、サービスの利用者もそれは単なる消費というよりは、提供者とともに一体化した過程への主体的参加が「良いサービス」を構成する重要なモメントになる。</w:t>
      </w:r>
    </w:p>
    <w:p w14:paraId="5ED417FF" w14:textId="77777777" w:rsidR="00BC4042" w:rsidRPr="00AD0041" w:rsidRDefault="00BC4042" w:rsidP="00BC4042">
      <w:pPr>
        <w:ind w:firstLineChars="100" w:firstLine="184"/>
        <w:rPr>
          <w:rFonts w:ascii="HG丸ｺﾞｼｯｸM-PRO" w:eastAsia="HG丸ｺﾞｼｯｸM-PRO" w:hAnsi="HG丸ｺﾞｼｯｸM-PRO" w:cs="Times New Roman"/>
          <w:szCs w:val="21"/>
        </w:rPr>
      </w:pPr>
      <w:r w:rsidRPr="00AD0041">
        <w:rPr>
          <w:rFonts w:ascii="HG丸ｺﾞｼｯｸM-PRO" w:eastAsia="HG丸ｺﾞｼｯｸM-PRO" w:hAnsi="HG丸ｺﾞｼｯｸM-PRO" w:cs="Times New Roman" w:hint="eastAsia"/>
          <w:szCs w:val="21"/>
        </w:rPr>
        <w:t>なぜなら、福祉サービスとは利用者のケイパビリティの発達に目的があり、それを単純な消費とはみなせないからである。その意味では、福祉サービスとは提供者による一方的給付と捉えることはできず、利用者との共同作業という性格をもっている。つまり、福祉サービスの供給は営利企業と消費者という市場における商品の売買関係としてではなく、提供者と利用者の間に共同関係が成立しなければ、福祉は実現しないことになる。つまり、福祉サービスの提供者も利用者も、ともに主体的に参加できるシステムを福祉供給主体の内部にビルトインすることが求められることになる。このような共同関係を包摂した事業体が確立すれば、専門家としての生産者（福祉労働者）と素人である消費者（利用者）の間に横たわる「情報の非対称」の解</w:t>
      </w:r>
      <w:r w:rsidRPr="00AD0041">
        <w:rPr>
          <w:rFonts w:ascii="HG丸ｺﾞｼｯｸM-PRO" w:eastAsia="HG丸ｺﾞｼｯｸM-PRO" w:hAnsi="HG丸ｺﾞｼｯｸM-PRO" w:cs="Times New Roman" w:hint="eastAsia"/>
          <w:szCs w:val="21"/>
        </w:rPr>
        <w:lastRenderedPageBreak/>
        <w:t>消につながり、利用者のニーズを実現する福祉サービスを創出することを可能にするからである。</w:t>
      </w:r>
    </w:p>
    <w:p w14:paraId="09A98A33" w14:textId="77777777" w:rsidR="00BC4042" w:rsidRDefault="00BC4042" w:rsidP="00BC4042">
      <w:pPr>
        <w:ind w:firstLineChars="100" w:firstLine="184"/>
        <w:rPr>
          <w:rFonts w:ascii="HG丸ｺﾞｼｯｸM-PRO" w:eastAsia="HG丸ｺﾞｼｯｸM-PRO" w:hAnsi="HG丸ｺﾞｼｯｸM-PRO" w:cs="Times New Roman"/>
          <w:color w:val="000000" w:themeColor="text1"/>
          <w:szCs w:val="21"/>
        </w:rPr>
      </w:pPr>
      <w:r w:rsidRPr="00AD0041">
        <w:rPr>
          <w:rFonts w:ascii="HG丸ｺﾞｼｯｸM-PRO" w:eastAsia="HG丸ｺﾞｼｯｸM-PRO" w:hAnsi="HG丸ｺﾞｼｯｸM-PRO" w:cs="Times New Roman" w:hint="eastAsia"/>
          <w:color w:val="000000" w:themeColor="text1"/>
          <w:szCs w:val="21"/>
        </w:rPr>
        <w:t>このような事業体は、日本では共同作業所づくりにその萌芽が見出せる。欧州諸国では</w:t>
      </w:r>
      <w:r w:rsidRPr="00AD0041">
        <w:rPr>
          <w:rFonts w:eastAsia="HG丸ｺﾞｼｯｸM-PRO" w:cs="Times New Roman"/>
          <w:color w:val="000000" w:themeColor="text1"/>
          <w:szCs w:val="21"/>
        </w:rPr>
        <w:t>1970</w:t>
      </w:r>
      <w:r w:rsidRPr="00AD0041">
        <w:rPr>
          <w:rFonts w:eastAsia="HG丸ｺﾞｼｯｸM-PRO" w:cs="Times New Roman"/>
          <w:color w:val="000000" w:themeColor="text1"/>
          <w:szCs w:val="21"/>
        </w:rPr>
        <w:t>年代後半にケア協同組合が生まれ、各国に急速に広まっている。その先駆けとなったイタリアでは、</w:t>
      </w:r>
      <w:r w:rsidRPr="00AD0041">
        <w:rPr>
          <w:rFonts w:eastAsia="HG丸ｺﾞｼｯｸM-PRO" w:cs="Times New Roman"/>
          <w:color w:val="000000" w:themeColor="text1"/>
          <w:szCs w:val="21"/>
        </w:rPr>
        <w:t>1991</w:t>
      </w:r>
      <w:r w:rsidRPr="00AD0041">
        <w:rPr>
          <w:rFonts w:ascii="HG丸ｺﾞｼｯｸM-PRO" w:eastAsia="HG丸ｺﾞｼｯｸM-PRO" w:hAnsi="HG丸ｺﾞｼｯｸM-PRO" w:cs="Times New Roman" w:hint="eastAsia"/>
          <w:color w:val="000000" w:themeColor="text1"/>
          <w:szCs w:val="21"/>
        </w:rPr>
        <w:t>年に「社会的協同組合法」が成立し、2つの類型を規定した。社会的協同組合のA型の構成員は労働者と地域住民、B型はこれに福祉サービスの利用者を加えた「</w:t>
      </w:r>
      <w:r w:rsidRPr="00C555FF">
        <w:rPr>
          <w:rFonts w:ascii="HG丸ｺﾞｼｯｸM-PRO" w:eastAsia="HG丸ｺﾞｼｯｸM-PRO" w:hAnsi="HG丸ｺﾞｼｯｸM-PRO" w:cs="Times New Roman" w:hint="eastAsia"/>
          <w:b/>
          <w:color w:val="000000" w:themeColor="text1"/>
          <w:szCs w:val="21"/>
        </w:rPr>
        <w:t>マルチ・ステークホルダー（複合的な組合員構成による）協同組合</w:t>
      </w:r>
      <w:r w:rsidRPr="00AD0041">
        <w:rPr>
          <w:rFonts w:ascii="HG丸ｺﾞｼｯｸM-PRO" w:eastAsia="HG丸ｺﾞｼｯｸM-PRO" w:hAnsi="HG丸ｺﾞｼｯｸM-PRO" w:cs="Times New Roman" w:hint="eastAsia"/>
          <w:color w:val="000000" w:themeColor="text1"/>
          <w:szCs w:val="21"/>
        </w:rPr>
        <w:t>」が誕生した。従来は消費者や農民など「シングル・ステークホルダー」による「共益」追求組織と捉えられていた協同組合が、福祉など「公益」実現を目指す複合協同組合として登場したのである。</w:t>
      </w:r>
    </w:p>
    <w:p w14:paraId="482783F8" w14:textId="77777777" w:rsidR="00BC4042" w:rsidRPr="00EE0597" w:rsidRDefault="00BC4042" w:rsidP="00EE0597">
      <w:pPr>
        <w:pStyle w:val="11"/>
      </w:pPr>
      <w:r w:rsidRPr="00EE0597">
        <w:rPr>
          <w:rFonts w:hint="eastAsia"/>
        </w:rPr>
        <w:t>むすびに代えて――新自由主義の黄昏</w:t>
      </w:r>
    </w:p>
    <w:p w14:paraId="2EFE98D6" w14:textId="77777777" w:rsidR="00BC4042" w:rsidRDefault="00BC4042" w:rsidP="00BC4042">
      <w:pPr>
        <w:widowControl/>
        <w:ind w:firstLineChars="100" w:firstLine="18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新自由主義イデオロギーは登場からすでに</w:t>
      </w:r>
      <w:r w:rsidRPr="00537B49">
        <w:rPr>
          <w:rFonts w:eastAsia="HG丸ｺﾞｼｯｸM-PRO"/>
          <w:szCs w:val="21"/>
        </w:rPr>
        <w:t>40</w:t>
      </w:r>
      <w:r>
        <w:rPr>
          <w:rFonts w:ascii="HG丸ｺﾞｼｯｸM-PRO" w:eastAsia="HG丸ｺﾞｼｯｸM-PRO" w:hAnsi="HG丸ｺﾞｼｯｸM-PRO" w:hint="eastAsia"/>
          <w:szCs w:val="21"/>
        </w:rPr>
        <w:t>年を超える。福祉国家路線は、第二次大戦以降せいぜい</w:t>
      </w:r>
      <w:r w:rsidRPr="00265053">
        <w:rPr>
          <w:rFonts w:eastAsia="HG丸ｺﾞｼｯｸM-PRO"/>
          <w:szCs w:val="21"/>
        </w:rPr>
        <w:t>30</w:t>
      </w:r>
      <w:r>
        <w:rPr>
          <w:rFonts w:ascii="HG丸ｺﾞｼｯｸM-PRO" w:eastAsia="HG丸ｺﾞｼｯｸM-PRO" w:hAnsi="HG丸ｺﾞｼｯｸM-PRO" w:hint="eastAsia"/>
          <w:szCs w:val="21"/>
        </w:rPr>
        <w:t>数年間の寿命だったことからすれば、新自由主義の影響力の強さと長さを見ておく必要がある。</w:t>
      </w:r>
    </w:p>
    <w:p w14:paraId="783A181D" w14:textId="77777777" w:rsidR="00BC4042" w:rsidRPr="00AD0041" w:rsidRDefault="00BC4042" w:rsidP="00BC4042">
      <w:pPr>
        <w:widowControl/>
        <w:ind w:firstLineChars="100" w:firstLine="184"/>
        <w:jc w:val="left"/>
        <w:rPr>
          <w:rFonts w:ascii="HG丸ｺﾞｼｯｸM-PRO" w:eastAsia="HG丸ｺﾞｼｯｸM-PRO" w:hAnsi="HG丸ｺﾞｼｯｸM-PRO"/>
          <w:color w:val="000000" w:themeColor="text1"/>
          <w:szCs w:val="21"/>
        </w:rPr>
      </w:pPr>
      <w:r w:rsidRPr="00AD0041">
        <w:rPr>
          <w:rFonts w:ascii="HG丸ｺﾞｼｯｸM-PRO" w:eastAsia="HG丸ｺﾞｼｯｸM-PRO" w:hAnsi="HG丸ｺﾞｼｯｸM-PRO" w:hint="eastAsia"/>
          <w:szCs w:val="21"/>
        </w:rPr>
        <w:t>ところで現在</w:t>
      </w:r>
      <w:r w:rsidRPr="00AD0041">
        <w:rPr>
          <w:rFonts w:eastAsia="HG丸ｺﾞｼｯｸM-PRO"/>
          <w:szCs w:val="21"/>
        </w:rPr>
        <w:t>、</w:t>
      </w:r>
      <w:r w:rsidRPr="00AD0041">
        <w:rPr>
          <w:rFonts w:eastAsia="HG丸ｺﾞｼｯｸM-PRO" w:hint="eastAsia"/>
          <w:szCs w:val="21"/>
        </w:rPr>
        <w:t>1</w:t>
      </w:r>
      <w:r w:rsidRPr="00AD0041">
        <w:rPr>
          <w:rFonts w:eastAsia="HG丸ｺﾞｼｯｸM-PRO"/>
          <w:szCs w:val="21"/>
        </w:rPr>
        <w:t>980</w:t>
      </w:r>
      <w:r w:rsidRPr="00AD0041">
        <w:rPr>
          <w:rFonts w:eastAsia="HG丸ｺﾞｼｯｸM-PRO"/>
          <w:szCs w:val="21"/>
        </w:rPr>
        <w:t>年代以降世界各国で猛威をふるった新自由主義にも陰りが生じている。バイデン米大統領は、一昨年４</w:t>
      </w:r>
      <w:r w:rsidRPr="00AD0041">
        <w:rPr>
          <w:rFonts w:ascii="HG丸ｺﾞｼｯｸM-PRO" w:eastAsia="HG丸ｺﾞｼｯｸM-PRO" w:hAnsi="HG丸ｺﾞｼｯｸM-PRO" w:hint="eastAsia"/>
          <w:szCs w:val="21"/>
        </w:rPr>
        <w:t>月「トリクルダウンは起きなかった」として、大企業や富裕層に応分の負担を求める税制改革を打ち出した。次いで７月には、</w:t>
      </w:r>
      <w:r w:rsidRPr="00AD0041">
        <w:rPr>
          <w:rFonts w:ascii="HG丸ｺﾞｼｯｸM-PRO" w:eastAsia="HG丸ｺﾞｼｯｸM-PRO" w:hAnsi="HG丸ｺﾞｼｯｸM-PRO" w:cs="ＭＳ Ｐゴシック" w:hint="eastAsia"/>
          <w:color w:val="0A0A03"/>
          <w:kern w:val="0"/>
          <w:szCs w:val="21"/>
        </w:rPr>
        <w:t>「トリクルダウンは失敗だった。中間層や労働者を大切にすれば富裕層が苦しくなるなんてことはない。富裕層はいつだってうまくやる」と述べている。さらに、</w:t>
      </w:r>
      <w:r w:rsidRPr="007B6493">
        <w:rPr>
          <w:rFonts w:ascii="HG丸ｺﾞｼｯｸM-PRO" w:eastAsia="HG丸ｺﾞｼｯｸM-PRO" w:hAnsi="HG丸ｺﾞｼｯｸM-PRO" w:hint="eastAsia"/>
          <w:b/>
          <w:szCs w:val="21"/>
        </w:rPr>
        <w:t>欧州諸国では新自由主義がもたらした格差と貧困に対して、「平等主義・民主主義」パラダイムへの転換が提案</w:t>
      </w:r>
      <w:r w:rsidRPr="00AD0041">
        <w:rPr>
          <w:rFonts w:ascii="HG丸ｺﾞｼｯｸM-PRO" w:eastAsia="HG丸ｺﾞｼｯｸM-PRO" w:hAnsi="HG丸ｺﾞｼｯｸM-PRO" w:hint="eastAsia"/>
          <w:szCs w:val="21"/>
        </w:rPr>
        <w:t>され始めている。</w:t>
      </w:r>
      <w:r w:rsidRPr="00AD0041">
        <w:rPr>
          <w:rFonts w:ascii="HG丸ｺﾞｼｯｸM-PRO" w:eastAsia="HG丸ｺﾞｼｯｸM-PRO" w:hAnsi="HG丸ｺﾞｼｯｸM-PRO" w:hint="eastAsia"/>
          <w:color w:val="000000" w:themeColor="text1"/>
          <w:szCs w:val="21"/>
        </w:rPr>
        <w:t>とはいえ、欧米諸国</w:t>
      </w:r>
      <w:r>
        <w:rPr>
          <w:rFonts w:ascii="HG丸ｺﾞｼｯｸM-PRO" w:eastAsia="HG丸ｺﾞｼｯｸM-PRO" w:hAnsi="HG丸ｺﾞｼｯｸM-PRO" w:hint="eastAsia"/>
          <w:color w:val="000000" w:themeColor="text1"/>
          <w:szCs w:val="21"/>
        </w:rPr>
        <w:t>を始め各国</w:t>
      </w:r>
      <w:r w:rsidRPr="00AD0041">
        <w:rPr>
          <w:rFonts w:ascii="HG丸ｺﾞｼｯｸM-PRO" w:eastAsia="HG丸ｺﾞｼｯｸM-PRO" w:hAnsi="HG丸ｺﾞｼｯｸM-PRO" w:hint="eastAsia"/>
          <w:color w:val="000000" w:themeColor="text1"/>
          <w:szCs w:val="21"/>
        </w:rPr>
        <w:t>では民主主義原理に敵対する「移民排斥・自国優先」を掲げる極右派の台頭もあり、新自由主義は一路終焉に向かうと</w:t>
      </w:r>
      <w:r>
        <w:rPr>
          <w:rFonts w:ascii="HG丸ｺﾞｼｯｸM-PRO" w:eastAsia="HG丸ｺﾞｼｯｸM-PRO" w:hAnsi="HG丸ｺﾞｼｯｸM-PRO" w:hint="eastAsia"/>
          <w:color w:val="000000" w:themeColor="text1"/>
          <w:szCs w:val="21"/>
        </w:rPr>
        <w:t>はみなせない状況にある</w:t>
      </w:r>
      <w:r w:rsidRPr="00AD0041">
        <w:rPr>
          <w:rFonts w:ascii="HG丸ｺﾞｼｯｸM-PRO" w:eastAsia="HG丸ｺﾞｼｯｸM-PRO" w:hAnsi="HG丸ｺﾞｼｯｸM-PRO" w:hint="eastAsia"/>
          <w:color w:val="000000" w:themeColor="text1"/>
          <w:szCs w:val="21"/>
        </w:rPr>
        <w:t>。</w:t>
      </w:r>
    </w:p>
    <w:p w14:paraId="67BC1096" w14:textId="77777777" w:rsidR="00BC4042" w:rsidRDefault="00BC4042" w:rsidP="00BC4042">
      <w:pPr>
        <w:widowControl/>
        <w:ind w:firstLineChars="100" w:firstLine="184"/>
        <w:jc w:val="left"/>
        <w:rPr>
          <w:rFonts w:ascii="HG丸ｺﾞｼｯｸM-PRO" w:eastAsia="HG丸ｺﾞｼｯｸM-PRO" w:hAnsi="HG丸ｺﾞｼｯｸM-PRO"/>
          <w:color w:val="000000" w:themeColor="text1"/>
          <w:szCs w:val="21"/>
        </w:rPr>
      </w:pPr>
      <w:r w:rsidRPr="00AD0041">
        <w:rPr>
          <w:rFonts w:ascii="HG丸ｺﾞｼｯｸM-PRO" w:eastAsia="HG丸ｺﾞｼｯｸM-PRO" w:hAnsi="HG丸ｺﾞｼｯｸM-PRO" w:hint="eastAsia"/>
          <w:color w:val="000000" w:themeColor="text1"/>
          <w:szCs w:val="21"/>
        </w:rPr>
        <w:t>岸田政権は新自由主義</w:t>
      </w:r>
      <w:r>
        <w:rPr>
          <w:rFonts w:ascii="HG丸ｺﾞｼｯｸM-PRO" w:eastAsia="HG丸ｺﾞｼｯｸM-PRO" w:hAnsi="HG丸ｺﾞｼｯｸM-PRO" w:hint="eastAsia"/>
          <w:color w:val="000000" w:themeColor="text1"/>
          <w:szCs w:val="21"/>
        </w:rPr>
        <w:t>（新保守主義）</w:t>
      </w:r>
      <w:r w:rsidRPr="00AD0041">
        <w:rPr>
          <w:rFonts w:ascii="HG丸ｺﾞｼｯｸM-PRO" w:eastAsia="HG丸ｺﾞｼｯｸM-PRO" w:hAnsi="HG丸ｺﾞｼｯｸM-PRO" w:hint="eastAsia"/>
          <w:color w:val="000000" w:themeColor="text1"/>
          <w:szCs w:val="21"/>
        </w:rPr>
        <w:t>改革によって生じた、</w:t>
      </w:r>
      <w:r>
        <w:rPr>
          <w:rFonts w:ascii="HG丸ｺﾞｼｯｸM-PRO" w:eastAsia="HG丸ｺﾞｼｯｸM-PRO" w:hAnsi="HG丸ｺﾞｼｯｸM-PRO" w:hint="eastAsia"/>
          <w:color w:val="000000" w:themeColor="text1"/>
          <w:szCs w:val="21"/>
        </w:rPr>
        <w:t>人々の</w:t>
      </w:r>
      <w:r w:rsidRPr="00AD0041">
        <w:rPr>
          <w:rFonts w:ascii="HG丸ｺﾞｼｯｸM-PRO" w:eastAsia="HG丸ｺﾞｼｯｸM-PRO" w:hAnsi="HG丸ｺﾞｼｯｸM-PRO" w:hint="eastAsia"/>
          <w:color w:val="000000" w:themeColor="text1"/>
          <w:szCs w:val="21"/>
        </w:rPr>
        <w:t>生存の危機と社会の分断という「負の遺産」をどう克服するのであろうか。</w:t>
      </w:r>
      <w:r>
        <w:rPr>
          <w:rFonts w:ascii="HG丸ｺﾞｼｯｸM-PRO" w:eastAsia="HG丸ｺﾞｼｯｸM-PRO" w:hAnsi="HG丸ｺﾞｼｯｸM-PRO" w:hint="eastAsia"/>
          <w:color w:val="000000" w:themeColor="text1"/>
          <w:szCs w:val="21"/>
        </w:rPr>
        <w:t>中国を敵国とみなして、アメリカの同盟者として大軍拡を図り、増税と</w:t>
      </w:r>
      <w:r w:rsidRPr="00AD0041">
        <w:rPr>
          <w:rFonts w:ascii="HG丸ｺﾞｼｯｸM-PRO" w:eastAsia="HG丸ｺﾞｼｯｸM-PRO" w:hAnsi="HG丸ｺﾞｼｯｸM-PRO" w:hint="eastAsia"/>
          <w:color w:val="000000" w:themeColor="text1"/>
          <w:szCs w:val="21"/>
        </w:rPr>
        <w:t>新自由主義福祉改革を強化する一方、一時的な少額給付という弥縫策では対応困難である。</w:t>
      </w:r>
    </w:p>
    <w:p w14:paraId="34D534AB" w14:textId="77777777" w:rsidR="00BC4042" w:rsidRDefault="00BC4042" w:rsidP="00BC4042">
      <w:pPr>
        <w:widowControl/>
        <w:ind w:firstLineChars="100" w:firstLine="184"/>
        <w:jc w:val="left"/>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いまこそ、軍事力（暴力）依存と</w:t>
      </w:r>
      <w:r w:rsidRPr="00AD0041">
        <w:rPr>
          <w:rFonts w:ascii="HG丸ｺﾞｼｯｸM-PRO" w:eastAsia="HG丸ｺﾞｼｯｸM-PRO" w:hAnsi="HG丸ｺﾞｼｯｸM-PRO" w:hint="eastAsia"/>
          <w:color w:val="000000" w:themeColor="text1"/>
          <w:szCs w:val="21"/>
        </w:rPr>
        <w:t>新自由主義</w:t>
      </w:r>
      <w:r>
        <w:rPr>
          <w:rFonts w:ascii="HG丸ｺﾞｼｯｸM-PRO" w:eastAsia="HG丸ｺﾞｼｯｸM-PRO" w:hAnsi="HG丸ｺﾞｼｯｸM-PRO" w:hint="eastAsia"/>
          <w:color w:val="000000" w:themeColor="text1"/>
          <w:szCs w:val="21"/>
        </w:rPr>
        <w:t>から</w:t>
      </w:r>
      <w:r w:rsidRPr="00AD0041">
        <w:rPr>
          <w:rFonts w:ascii="HG丸ｺﾞｼｯｸM-PRO" w:eastAsia="HG丸ｺﾞｼｯｸM-PRO" w:hAnsi="HG丸ｺﾞｼｯｸM-PRO" w:hint="eastAsia"/>
          <w:color w:val="000000" w:themeColor="text1"/>
          <w:szCs w:val="21"/>
        </w:rPr>
        <w:t>訣別し、</w:t>
      </w:r>
      <w:r>
        <w:rPr>
          <w:rFonts w:ascii="HG丸ｺﾞｼｯｸM-PRO" w:eastAsia="HG丸ｺﾞｼｯｸM-PRO" w:hAnsi="HG丸ｺﾞｼｯｸM-PRO" w:hint="eastAsia"/>
          <w:color w:val="000000" w:themeColor="text1"/>
          <w:szCs w:val="21"/>
        </w:rPr>
        <w:t>職場や地域に基礎を置く労働運動・市民運動、さらには</w:t>
      </w:r>
      <w:r w:rsidRPr="00AD0041">
        <w:rPr>
          <w:rFonts w:ascii="HG丸ｺﾞｼｯｸM-PRO" w:eastAsia="HG丸ｺﾞｼｯｸM-PRO" w:hAnsi="HG丸ｺﾞｼｯｸM-PRO" w:hint="eastAsia"/>
          <w:color w:val="000000" w:themeColor="text1"/>
          <w:szCs w:val="21"/>
        </w:rPr>
        <w:t>「公益」の実現を目的とする福祉協同組織の形成を通して、社会の構成員が相互に発達の条件となるような社会、つまり、</w:t>
      </w:r>
      <w:r w:rsidRPr="006F5D93">
        <w:rPr>
          <w:rFonts w:ascii="HG丸ｺﾞｼｯｸM-PRO" w:eastAsia="HG丸ｺﾞｼｯｸM-PRO" w:hAnsi="HG丸ｺﾞｼｯｸM-PRO" w:hint="eastAsia"/>
          <w:b/>
          <w:color w:val="000000" w:themeColor="text1"/>
          <w:szCs w:val="21"/>
        </w:rPr>
        <w:t>住民自治と地方自治に基礎を置く「共生社会」</w:t>
      </w:r>
      <w:r w:rsidRPr="00AD0041">
        <w:rPr>
          <w:rFonts w:ascii="HG丸ｺﾞｼｯｸM-PRO" w:eastAsia="HG丸ｺﾞｼｯｸM-PRO" w:hAnsi="HG丸ｺﾞｼｯｸM-PRO" w:hint="eastAsia"/>
          <w:color w:val="000000" w:themeColor="text1"/>
          <w:szCs w:val="21"/>
        </w:rPr>
        <w:t>像を提起</w:t>
      </w:r>
      <w:r w:rsidRPr="00AD0041">
        <w:rPr>
          <w:rFonts w:ascii="HG丸ｺﾞｼｯｸM-PRO" w:eastAsia="HG丸ｺﾞｼｯｸM-PRO" w:hAnsi="HG丸ｺﾞｼｯｸM-PRO" w:hint="eastAsia"/>
          <w:szCs w:val="21"/>
        </w:rPr>
        <w:t>すべき時であろう。</w:t>
      </w:r>
    </w:p>
    <w:p w14:paraId="7252465B" w14:textId="77777777" w:rsidR="00BC4042" w:rsidRPr="0082132E" w:rsidRDefault="00BC4042" w:rsidP="00BC4042">
      <w:pPr>
        <w:widowControl/>
        <w:ind w:firstLineChars="100" w:firstLine="184"/>
        <w:jc w:val="left"/>
        <w:rPr>
          <w:rFonts w:ascii="HG丸ｺﾞｼｯｸM-PRO" w:eastAsia="HG丸ｺﾞｼｯｸM-PRO" w:hAnsi="HG丸ｺﾞｼｯｸM-PRO"/>
          <w:bCs/>
          <w:szCs w:val="21"/>
        </w:rPr>
      </w:pPr>
    </w:p>
    <w:p w14:paraId="26B906CE" w14:textId="64038804" w:rsidR="003B1779" w:rsidRPr="00BC4042" w:rsidRDefault="003B1779" w:rsidP="003B1779">
      <w:pPr>
        <w:ind w:firstLineChars="200" w:firstLine="368"/>
        <w:rPr>
          <w:rFonts w:ascii="HGPｺﾞｼｯｸE" w:eastAsia="HGPｺﾞｼｯｸE"/>
        </w:rPr>
      </w:pPr>
    </w:p>
    <w:p w14:paraId="714E950D" w14:textId="6EB916EB" w:rsidR="003B1779" w:rsidRDefault="003B1779" w:rsidP="00291763">
      <w:pPr>
        <w:ind w:firstLineChars="200" w:firstLine="368"/>
        <w:rPr>
          <w:rFonts w:ascii="HGPｺﾞｼｯｸE" w:eastAsia="HGPｺﾞｼｯｸE"/>
        </w:rPr>
      </w:pPr>
    </w:p>
    <w:p w14:paraId="4DB137AC" w14:textId="68C2909A" w:rsidR="003B1779" w:rsidRDefault="003B1779" w:rsidP="00291763">
      <w:pPr>
        <w:ind w:firstLineChars="200" w:firstLine="368"/>
        <w:rPr>
          <w:rFonts w:ascii="HGPｺﾞｼｯｸE" w:eastAsia="HGPｺﾞｼｯｸE"/>
        </w:rPr>
      </w:pPr>
    </w:p>
    <w:p w14:paraId="0B325E3B" w14:textId="77777777" w:rsidR="00736D8B" w:rsidRDefault="00736D8B" w:rsidP="00291763">
      <w:pPr>
        <w:ind w:firstLineChars="200" w:firstLine="368"/>
        <w:rPr>
          <w:rFonts w:ascii="HGPｺﾞｼｯｸE" w:eastAsia="HGPｺﾞｼｯｸE"/>
        </w:rPr>
      </w:pPr>
    </w:p>
    <w:p w14:paraId="3CE1A728" w14:textId="402A42E5" w:rsidR="004B34AB" w:rsidRDefault="00CC36FE" w:rsidP="00B35E19">
      <w:pPr>
        <w:spacing w:after="40" w:line="288" w:lineRule="auto"/>
        <w:rPr>
          <w:b/>
          <w:sz w:val="24"/>
        </w:rPr>
      </w:pPr>
      <w:r>
        <w:rPr>
          <w:noProof/>
        </w:rPr>
        <w:lastRenderedPageBreak/>
        <w:drawing>
          <wp:inline distT="0" distB="0" distL="0" distR="0" wp14:anchorId="3D6379AE" wp14:editId="4F490AA5">
            <wp:extent cx="5615940" cy="398145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981450"/>
                    </a:xfrm>
                    <a:prstGeom prst="rect">
                      <a:avLst/>
                    </a:prstGeom>
                  </pic:spPr>
                </pic:pic>
              </a:graphicData>
            </a:graphic>
          </wp:inline>
        </w:drawing>
      </w:r>
    </w:p>
    <w:p w14:paraId="305514B3" w14:textId="66EBB71A" w:rsidR="00CC36FE" w:rsidRDefault="002D2794" w:rsidP="00B35E19">
      <w:pPr>
        <w:spacing w:after="40" w:line="288" w:lineRule="auto"/>
        <w:rPr>
          <w:b/>
          <w:sz w:val="24"/>
        </w:rPr>
      </w:pPr>
      <w:r>
        <w:rPr>
          <w:noProof/>
        </w:rPr>
        <w:drawing>
          <wp:inline distT="0" distB="0" distL="0" distR="0" wp14:anchorId="7BDC4200" wp14:editId="339730A7">
            <wp:extent cx="5615940" cy="3985260"/>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3985260"/>
                    </a:xfrm>
                    <a:prstGeom prst="rect">
                      <a:avLst/>
                    </a:prstGeom>
                  </pic:spPr>
                </pic:pic>
              </a:graphicData>
            </a:graphic>
          </wp:inline>
        </w:drawing>
      </w:r>
    </w:p>
    <w:p w14:paraId="2D006844" w14:textId="618D6EC9" w:rsidR="004604AD" w:rsidRDefault="004604AD" w:rsidP="00B35E19">
      <w:pPr>
        <w:spacing w:after="40" w:line="288" w:lineRule="auto"/>
        <w:rPr>
          <w:b/>
          <w:sz w:val="24"/>
        </w:rPr>
      </w:pPr>
    </w:p>
    <w:p w14:paraId="144F63AD" w14:textId="3F88AE0F" w:rsidR="004604AD" w:rsidRDefault="004604AD" w:rsidP="00B35E19">
      <w:pPr>
        <w:spacing w:after="40" w:line="288" w:lineRule="auto"/>
        <w:rPr>
          <w:b/>
          <w:sz w:val="24"/>
        </w:rPr>
      </w:pPr>
    </w:p>
    <w:p w14:paraId="798A4C10" w14:textId="77777777" w:rsidR="000B3ED0" w:rsidRDefault="000B3ED0" w:rsidP="00B35E19">
      <w:pPr>
        <w:spacing w:after="40" w:line="288" w:lineRule="auto"/>
        <w:rPr>
          <w:b/>
          <w:sz w:val="24"/>
        </w:rPr>
      </w:pPr>
    </w:p>
    <w:p w14:paraId="710B3029" w14:textId="72F16CDD" w:rsidR="000B3ED0" w:rsidRDefault="00A54169" w:rsidP="00C61CFB">
      <w:pPr>
        <w:spacing w:after="40" w:line="288" w:lineRule="auto"/>
        <w:ind w:firstLineChars="200" w:firstLine="368"/>
      </w:pPr>
      <w:r>
        <w:rPr>
          <w:noProof/>
        </w:rPr>
        <w:pict w14:anchorId="1EBDD06B">
          <v:shape id="Text Box 3" o:spid="_x0000_s2053" type="#_x0000_t202" style="position:absolute;left:0;text-align:left;margin-left:0;margin-top:2.85pt;width:276.9pt;height:33.2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" filled="f" stroked="f" strokecolor="black [0]" insetpen="t">
            <v:textbox inset="2.88pt,2.88pt,2.88pt,2.88pt">
              <w:txbxContent>
                <w:p w14:paraId="035BD01E" w14:textId="77777777" w:rsidR="007C6087" w:rsidRDefault="007C6087" w:rsidP="007C6087">
                  <w:pPr>
                    <w:rPr>
                      <w:rFonts w:eastAsia="ＭＳ 明朝"/>
                    </w:rPr>
                  </w:pPr>
                  <w:r>
                    <w:rPr>
                      <w:rFonts w:eastAsia="ＭＳ 明朝" w:hint="eastAsia"/>
                      <w:b/>
                      <w:bCs/>
                      <w:sz w:val="40"/>
                      <w:szCs w:val="40"/>
                      <w:lang w:val="ja-JP"/>
                    </w:rPr>
                    <w:t>第</w:t>
                  </w:r>
                  <w:r>
                    <w:rPr>
                      <w:b/>
                      <w:bCs/>
                      <w:sz w:val="40"/>
                      <w:szCs w:val="40"/>
                    </w:rPr>
                    <w:t>12</w:t>
                  </w:r>
                  <w:r>
                    <w:rPr>
                      <w:rFonts w:eastAsia="ＭＳ 明朝" w:hint="eastAsia"/>
                      <w:b/>
                      <w:bCs/>
                      <w:sz w:val="40"/>
                      <w:szCs w:val="40"/>
                      <w:lang w:val="ja-JP"/>
                    </w:rPr>
                    <w:t>次広島市政白書</w:t>
                  </w:r>
                  <w:r>
                    <w:rPr>
                      <w:b/>
                      <w:bCs/>
                      <w:sz w:val="40"/>
                      <w:szCs w:val="40"/>
                    </w:rPr>
                    <w:t>2022</w:t>
                  </w:r>
                </w:p>
              </w:txbxContent>
            </v:textbox>
          </v:shape>
        </w:pict>
      </w:r>
    </w:p>
    <w:p w14:paraId="1B79C051" w14:textId="61056114" w:rsidR="000B3ED0" w:rsidRDefault="000B3ED0" w:rsidP="00C61CFB">
      <w:pPr>
        <w:spacing w:after="40" w:line="288" w:lineRule="auto"/>
        <w:ind w:firstLineChars="200" w:firstLine="368"/>
      </w:pPr>
    </w:p>
    <w:p w14:paraId="59790045" w14:textId="368B6B3A" w:rsidR="000B3ED0" w:rsidRDefault="00A54169" w:rsidP="007C6087">
      <w:pPr>
        <w:spacing w:after="40" w:line="288" w:lineRule="auto"/>
      </w:pPr>
      <w:r>
        <w:rPr>
          <w:noProof/>
        </w:rPr>
        <w:pict w14:anchorId="0C551175">
          <v:roundrect id="四角形: 角を丸くする 18" o:spid="_x0000_s2052" style="position:absolute;left:0;text-align:left;margin-left:-1.55pt;margin-top:4.55pt;width:467.25pt;height:72.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" filled="f" strokecolor="#ffc000" strokeweight="1.75pt">
            <v:stroke opacity="29555f" linestyle="thinThin"/>
            <v:shadow on="t" color="black" opacity="22937f" origin=",.5" offset="0,.63889mm"/>
          </v:roundrect>
        </w:pict>
      </w:r>
      <w:r>
        <w:rPr>
          <w:noProof/>
        </w:rPr>
        <w:pict w14:anchorId="18DCC25F">
          <v:shape id="WordArt 3" o:spid="_x0000_s2051" type="#_x0000_t202" style="position:absolute;left:0;text-align:left;margin-left:-.05pt;margin-top:3.8pt;width:454.85pt;height:68.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" filled="f" stroked="f">
            <o:lock v:ext="edit" shapetype="t"/>
            <v:textbox>
              <w:txbxContent>
                <w:p w14:paraId="31E4953E" w14:textId="77777777" w:rsidR="007C6087" w:rsidRPr="00A54169" w:rsidRDefault="007C6087" w:rsidP="007C6087">
                  <w:pPr>
                    <w:jc w:val="center"/>
                    <w:rPr>
                      <w:rFonts w:ascii="ＭＳ ゴシック" w:eastAsia="ＭＳ ゴシック" w:hAnsi="ＭＳ ゴシック"/>
                      <w:b/>
                      <w:bCs/>
                      <w:color w:val="000000" w:themeColor="dark1" w:themeShade="00"/>
                      <w:kern w:val="0"/>
                      <w:sz w:val="40"/>
                      <w:szCs w:val="40"/>
                    </w:rPr>
                  </w:pPr>
                  <w:r w:rsidRPr="00A54169">
                    <w:rPr>
                      <w:rFonts w:ascii="ＭＳ ゴシック" w:eastAsia="ＭＳ ゴシック" w:hAnsi="ＭＳ ゴシック" w:hint="eastAsia"/>
                      <w:b/>
                      <w:bCs/>
                      <w:color w:val="000000" w:themeColor="dark1" w:themeShade="00"/>
                      <w:sz w:val="40"/>
                      <w:szCs w:val="40"/>
                    </w:rPr>
                    <w:t>自助・共助でなく・市民本位の市政に転換を！</w:t>
                  </w:r>
                </w:p>
              </w:txbxContent>
            </v:textbox>
            <w10:wrap anchorx="margin"/>
          </v:shape>
        </w:pict>
      </w:r>
    </w:p>
    <w:p w14:paraId="784CEAFE" w14:textId="3B506BD8" w:rsidR="000B3ED0" w:rsidRDefault="000B3ED0" w:rsidP="00C61CFB">
      <w:pPr>
        <w:spacing w:after="40" w:line="288" w:lineRule="auto"/>
        <w:ind w:firstLineChars="200" w:firstLine="368"/>
      </w:pPr>
    </w:p>
    <w:p w14:paraId="6537385F" w14:textId="64F13320" w:rsidR="000B3ED0" w:rsidRDefault="007C6087" w:rsidP="00C61CFB">
      <w:pPr>
        <w:spacing w:after="40" w:line="288" w:lineRule="auto"/>
        <w:ind w:firstLineChars="200" w:firstLine="368"/>
      </w:pPr>
      <w:r>
        <w:rPr>
          <w:rFonts w:hint="eastAsia"/>
        </w:rPr>
        <w:t xml:space="preserve">　　　　　　　　　　　　　　　　　　　　　　　　　　　　　　　</w:t>
      </w:r>
    </w:p>
    <w:p w14:paraId="01383E38" w14:textId="1CE91965" w:rsidR="000B3ED0" w:rsidRDefault="000B3ED0" w:rsidP="00C61CFB">
      <w:pPr>
        <w:spacing w:after="40" w:line="288" w:lineRule="auto"/>
        <w:ind w:firstLineChars="200" w:firstLine="368"/>
      </w:pPr>
    </w:p>
    <w:p w14:paraId="51E61F2D" w14:textId="14433C5A" w:rsidR="000B3ED0" w:rsidRDefault="007C6087" w:rsidP="00C61CFB">
      <w:pPr>
        <w:spacing w:after="40" w:line="288" w:lineRule="auto"/>
        <w:ind w:firstLineChars="200" w:firstLine="448"/>
      </w:pPr>
      <w:r>
        <w:rPr>
          <w:rFonts w:ascii="ＭＳ Ｐゴシック" w:hAnsi="ＭＳ Ｐゴシック" w:cs="ＭＳ Ｐゴシック"/>
          <w:noProof/>
          <w:kern w:val="0"/>
          <w:sz w:val="24"/>
          <w:szCs w:val="24"/>
        </w:rPr>
        <w:drawing>
          <wp:anchor distT="36576" distB="36576" distL="36576" distR="36576" simplePos="0" relativeHeight="251712512" behindDoc="0" locked="0" layoutInCell="1" allowOverlap="1" wp14:anchorId="0E5DFAE8" wp14:editId="5C490A87">
            <wp:simplePos x="0" y="0"/>
            <wp:positionH relativeFrom="column">
              <wp:posOffset>-228600</wp:posOffset>
            </wp:positionH>
            <wp:positionV relativeFrom="paragraph">
              <wp:posOffset>213360</wp:posOffset>
            </wp:positionV>
            <wp:extent cx="3392170" cy="4821555"/>
            <wp:effectExtent l="38100" t="38100" r="36830" b="3619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2170" cy="4821555"/>
                    </a:xfrm>
                    <a:prstGeom prst="rect">
                      <a:avLst/>
                    </a:prstGeom>
                    <a:noFill/>
                    <a:ln w="25400">
                      <a:solidFill>
                        <a:srgbClr val="FFCC00"/>
                      </a:solidFill>
                      <a:miter lim="800000"/>
                      <a:headEnd/>
                      <a:tailEnd/>
                    </a:ln>
                    <a:effectLst/>
                  </pic:spPr>
                </pic:pic>
              </a:graphicData>
            </a:graphic>
            <wp14:sizeRelH relativeFrom="page">
              <wp14:pctWidth>0</wp14:pctWidth>
            </wp14:sizeRelH>
            <wp14:sizeRelV relativeFrom="page">
              <wp14:pctHeight>0</wp14:pctHeight>
            </wp14:sizeRelV>
          </wp:anchor>
        </w:drawing>
      </w:r>
    </w:p>
    <w:p w14:paraId="2C791BF1" w14:textId="4998CC20" w:rsidR="000B3ED0" w:rsidRPr="00A54169" w:rsidRDefault="007C6087" w:rsidP="00C61CFB">
      <w:pPr>
        <w:spacing w:after="40" w:line="288" w:lineRule="auto"/>
        <w:ind w:firstLineChars="200" w:firstLine="368"/>
        <w:rPr>
          <w:color w:val="FFFF00"/>
        </w:rPr>
      </w:pPr>
      <w:r>
        <w:rPr>
          <w:rFonts w:hint="eastAsia"/>
        </w:rPr>
        <w:t xml:space="preserve">　　　　　　　　　　　　　　　　　　　　　　　　　　　　　</w:t>
      </w:r>
      <w:r>
        <w:rPr>
          <w:noProof/>
        </w:rPr>
        <w:drawing>
          <wp:inline distT="0" distB="0" distL="0" distR="0" wp14:anchorId="52A7792D" wp14:editId="5CD97E26">
            <wp:extent cx="1524000" cy="3333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05DBBF25" w14:textId="293327C4" w:rsidR="007C6087" w:rsidRDefault="00A54169" w:rsidP="00C61CFB">
      <w:pPr>
        <w:spacing w:after="40" w:line="288" w:lineRule="auto"/>
        <w:ind w:firstLineChars="200" w:firstLine="368"/>
      </w:pPr>
      <w:r>
        <w:rPr>
          <w:noProof/>
        </w:rPr>
        <w:pict w14:anchorId="637C0E08">
          <v:roundrect id="四角形: 角を丸くする 17" o:spid="_x0000_s2050" style="position:absolute;left:0;text-align:left;margin-left:257.95pt;margin-top:15.7pt;width:210pt;height:283.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" filled="f" strokecolor="red">
            <v:shadow on="t" color="black" opacity="22937f" origin=",.5" offset="0,.63889mm"/>
          </v:roundrect>
        </w:pict>
      </w:r>
    </w:p>
    <w:p w14:paraId="25BC898D" w14:textId="77777777" w:rsidR="008178E4" w:rsidRPr="00A54169" w:rsidRDefault="007C6087" w:rsidP="007C6087">
      <w:pPr>
        <w:rPr>
          <w:rFonts w:ascii="$ＪＳゴシック" w:eastAsia="ＭＳ Ｐゴシック" w:hAnsi="$ＪＳゴシック" w:cs="Times New Roman" w:hint="eastAsia"/>
          <w:color w:val="000000"/>
          <w:kern w:val="28"/>
          <w:sz w:val="21"/>
          <w:szCs w:val="21"/>
          <w:lang w:val="ja-JP"/>
        </w:rPr>
      </w:pPr>
      <w:r>
        <w:rPr>
          <w:rFonts w:hint="eastAsia"/>
        </w:rPr>
        <w:t xml:space="preserve">　　　　　　　　　　　　　　　　　　　　　　　　　　　　　　</w:t>
      </w:r>
      <w:r w:rsidRPr="00A54169">
        <w:rPr>
          <w:rFonts w:ascii="$ＪＳゴシック" w:eastAsia="ＭＳ Ｐゴシック" w:hAnsi="$ＪＳゴシック" w:cs="Times New Roman"/>
          <w:color w:val="000000"/>
          <w:kern w:val="28"/>
          <w:sz w:val="21"/>
          <w:szCs w:val="21"/>
          <w:lang w:val="ja-JP"/>
        </w:rPr>
        <w:t>この白書は、</w:t>
      </w:r>
      <w:r w:rsidRPr="00A54169">
        <w:rPr>
          <w:rFonts w:eastAsia="ＭＳ 明朝" w:cs="Times New Roman" w:hint="eastAsia"/>
          <w:color w:val="000000"/>
          <w:kern w:val="28"/>
          <w:sz w:val="21"/>
          <w:szCs w:val="21"/>
        </w:rPr>
        <w:t>1987</w:t>
      </w:r>
      <w:r w:rsidRPr="00A54169">
        <w:rPr>
          <w:rFonts w:ascii="$ＪＳゴシック" w:eastAsia="ＭＳ Ｐゴシック" w:hAnsi="$ＪＳゴシック" w:cs="Times New Roman"/>
          <w:color w:val="000000"/>
          <w:kern w:val="28"/>
          <w:sz w:val="21"/>
          <w:szCs w:val="21"/>
          <w:lang w:val="ja-JP"/>
        </w:rPr>
        <w:t>年から広島市職員労働</w:t>
      </w:r>
    </w:p>
    <w:p w14:paraId="02DD3B74" w14:textId="77777777" w:rsidR="008178E4" w:rsidRPr="00A54169" w:rsidRDefault="007C6087" w:rsidP="008178E4">
      <w:pPr>
        <w:ind w:firstLineChars="2800" w:firstLine="5439"/>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組合が革新広島市長誕生を願い、選挙前</w:t>
      </w:r>
    </w:p>
    <w:p w14:paraId="28A91B8B" w14:textId="77777777" w:rsidR="008178E4" w:rsidRPr="00A54169" w:rsidRDefault="007C6087" w:rsidP="008178E4">
      <w:pPr>
        <w:ind w:firstLineChars="2800" w:firstLine="5439"/>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広島市政を市民の視線から振り返り、市</w:t>
      </w:r>
    </w:p>
    <w:p w14:paraId="5BA959EB" w14:textId="77777777" w:rsidR="008178E4" w:rsidRPr="00A54169" w:rsidRDefault="007C6087" w:rsidP="008178E4">
      <w:pPr>
        <w:ind w:firstLineChars="2800" w:firstLine="5439"/>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民生活に役立つ資料として、発行すること</w:t>
      </w:r>
    </w:p>
    <w:p w14:paraId="7240460E" w14:textId="0AEB8648" w:rsidR="007C6087" w:rsidRPr="00A54169" w:rsidRDefault="007C6087" w:rsidP="008178E4">
      <w:pPr>
        <w:ind w:firstLineChars="2800" w:firstLine="5439"/>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を決めて続けてきた伝統あるものです。</w:t>
      </w:r>
    </w:p>
    <w:p w14:paraId="3EB88170"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 xml:space="preserve">　この度は松井市政３期１２年の「市民の</w:t>
      </w:r>
    </w:p>
    <w:p w14:paraId="120518F5"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声を聞こうとしない姿勢」に断固とした鉄</w:t>
      </w:r>
    </w:p>
    <w:p w14:paraId="26CC7635" w14:textId="689B25A0" w:rsidR="007C6087"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槌と怒りを込めた内容となっています。</w:t>
      </w:r>
    </w:p>
    <w:p w14:paraId="2DAE2EF3" w14:textId="77777777" w:rsidR="008178E4" w:rsidRPr="00A54169" w:rsidRDefault="008178E4"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hint="eastAsia"/>
          <w:color w:val="000000"/>
          <w:kern w:val="28"/>
          <w:sz w:val="21"/>
          <w:szCs w:val="21"/>
          <w:lang w:val="ja-JP"/>
        </w:rPr>
        <w:t xml:space="preserve">　</w:t>
      </w:r>
      <w:r w:rsidR="007C6087" w:rsidRPr="00A54169">
        <w:rPr>
          <w:rFonts w:ascii="$ＪＳゴシック" w:eastAsia="ＭＳ Ｐゴシック" w:hAnsi="$ＪＳゴシック" w:cs="Times New Roman"/>
          <w:color w:val="000000"/>
          <w:kern w:val="28"/>
          <w:sz w:val="21"/>
          <w:szCs w:val="21"/>
          <w:lang w:val="ja-JP"/>
        </w:rPr>
        <w:t xml:space="preserve">　松井市政は「広島市民にとってどういう</w:t>
      </w:r>
    </w:p>
    <w:p w14:paraId="0F605545"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政治だったのか」を問う、市政懇談会。</w:t>
      </w:r>
    </w:p>
    <w:p w14:paraId="7AEFBEB3"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 xml:space="preserve">　「都心大改造に暮れる」松井市長を、中</w:t>
      </w:r>
    </w:p>
    <w:p w14:paraId="272E1788"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森議員が告発。　広島市財政の借金増加</w:t>
      </w:r>
    </w:p>
    <w:p w14:paraId="53A093E6"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の実態を暴く財政報告。　広島中央図書</w:t>
      </w:r>
    </w:p>
    <w:p w14:paraId="67930255"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館の公立図書館の役割。　などなど広島</w:t>
      </w:r>
    </w:p>
    <w:p w14:paraId="190E8F79"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市政の大きな課題１</w:t>
      </w:r>
      <w:r w:rsidRPr="00A54169">
        <w:rPr>
          <w:rFonts w:eastAsia="ＭＳ 明朝" w:cs="Times New Roman" w:hint="eastAsia"/>
          <w:color w:val="000000"/>
          <w:kern w:val="28"/>
          <w:sz w:val="21"/>
          <w:szCs w:val="21"/>
        </w:rPr>
        <w:t>1</w:t>
      </w:r>
      <w:r w:rsidRPr="00A54169">
        <w:rPr>
          <w:rFonts w:ascii="$ＪＳゴシック" w:eastAsia="ＭＳ Ｐゴシック" w:hAnsi="$ＪＳゴシック" w:cs="Times New Roman"/>
          <w:color w:val="000000"/>
          <w:kern w:val="28"/>
          <w:sz w:val="21"/>
          <w:szCs w:val="21"/>
          <w:lang w:val="ja-JP"/>
        </w:rPr>
        <w:t>について論評して</w:t>
      </w:r>
    </w:p>
    <w:p w14:paraId="2A87C71A" w14:textId="77777777" w:rsidR="008178E4"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おり是非これからの運動に役立ててくださ</w:t>
      </w:r>
    </w:p>
    <w:p w14:paraId="0CDF911F" w14:textId="5EA2E714" w:rsidR="007C6087" w:rsidRPr="00A54169" w:rsidRDefault="007C6087" w:rsidP="008178E4">
      <w:pPr>
        <w:ind w:leftChars="1300" w:left="2395" w:firstLineChars="1600" w:firstLine="3108"/>
        <w:rPr>
          <w:rFonts w:ascii="$ＪＳゴシック" w:eastAsia="ＭＳ Ｐゴシック" w:hAnsi="$ＪＳゴシック" w:cs="Times New Roman" w:hint="eastAsia"/>
          <w:color w:val="000000"/>
          <w:kern w:val="28"/>
          <w:sz w:val="21"/>
          <w:szCs w:val="21"/>
          <w:lang w:val="ja-JP"/>
        </w:rPr>
      </w:pPr>
      <w:r w:rsidRPr="00A54169">
        <w:rPr>
          <w:rFonts w:ascii="$ＪＳゴシック" w:eastAsia="ＭＳ Ｐゴシック" w:hAnsi="$ＪＳゴシック" w:cs="Times New Roman"/>
          <w:color w:val="000000"/>
          <w:kern w:val="28"/>
          <w:sz w:val="21"/>
          <w:szCs w:val="21"/>
          <w:lang w:val="ja-JP"/>
        </w:rPr>
        <w:t>い。</w:t>
      </w:r>
    </w:p>
    <w:p w14:paraId="77CEF8C6" w14:textId="77777777" w:rsidR="007C6087" w:rsidRPr="00A54169" w:rsidRDefault="007C6087" w:rsidP="007C6087">
      <w:pPr>
        <w:rPr>
          <w:rFonts w:eastAsia="ＭＳ 明朝" w:cs="Times New Roman"/>
          <w:color w:val="000000"/>
          <w:kern w:val="28"/>
          <w:sz w:val="21"/>
          <w:szCs w:val="21"/>
        </w:rPr>
      </w:pPr>
      <w:r w:rsidRPr="00A54169">
        <w:rPr>
          <w:rFonts w:eastAsia="ＭＳ 明朝" w:cs="Times New Roman" w:hint="eastAsia"/>
          <w:color w:val="000000"/>
          <w:kern w:val="28"/>
          <w:sz w:val="21"/>
          <w:szCs w:val="21"/>
        </w:rPr>
        <w:t> </w:t>
      </w:r>
    </w:p>
    <w:p w14:paraId="7D767BB2" w14:textId="28C16A0D" w:rsidR="007C6087" w:rsidRPr="007C6087" w:rsidRDefault="007C6087" w:rsidP="00C61CFB">
      <w:pPr>
        <w:spacing w:after="40" w:line="288" w:lineRule="auto"/>
        <w:ind w:firstLineChars="200" w:firstLine="368"/>
      </w:pPr>
    </w:p>
    <w:p w14:paraId="34B53421" w14:textId="31352FAE" w:rsidR="000B3ED0" w:rsidRDefault="000B3ED0" w:rsidP="00C61CFB">
      <w:pPr>
        <w:spacing w:after="40" w:line="288" w:lineRule="auto"/>
        <w:ind w:firstLineChars="200" w:firstLine="368"/>
      </w:pPr>
    </w:p>
    <w:p w14:paraId="6C1C2F56" w14:textId="77777777" w:rsidR="008178E4" w:rsidRPr="008178E4" w:rsidRDefault="008178E4" w:rsidP="008178E4">
      <w:pPr>
        <w:spacing w:after="40" w:line="288" w:lineRule="auto"/>
        <w:ind w:firstLineChars="200" w:firstLine="531"/>
        <w:rPr>
          <w:b/>
          <w:bCs/>
          <w:sz w:val="28"/>
          <w:szCs w:val="28"/>
        </w:rPr>
      </w:pPr>
      <w:r w:rsidRPr="008178E4">
        <w:rPr>
          <w:rFonts w:hint="eastAsia"/>
          <w:b/>
          <w:bCs/>
          <w:sz w:val="28"/>
          <w:szCs w:val="28"/>
        </w:rPr>
        <w:t>B5版89ｐ　定価 1,000 円</w:t>
      </w:r>
    </w:p>
    <w:p w14:paraId="1050F732" w14:textId="77777777" w:rsidR="008178E4" w:rsidRPr="008178E4" w:rsidRDefault="008178E4" w:rsidP="008178E4">
      <w:pPr>
        <w:spacing w:after="40" w:line="288" w:lineRule="auto"/>
        <w:ind w:firstLineChars="200" w:firstLine="368"/>
      </w:pPr>
      <w:r w:rsidRPr="008178E4">
        <w:rPr>
          <w:rFonts w:hint="eastAsia"/>
        </w:rPr>
        <w:t> </w:t>
      </w:r>
    </w:p>
    <w:p w14:paraId="30AB26FC" w14:textId="77777777" w:rsidR="000B3ED0" w:rsidRDefault="000B3ED0" w:rsidP="00C61CFB">
      <w:pPr>
        <w:spacing w:after="40" w:line="288" w:lineRule="auto"/>
        <w:ind w:firstLineChars="200" w:firstLine="368"/>
      </w:pPr>
    </w:p>
    <w:p w14:paraId="67E2ED2C" w14:textId="77777777" w:rsidR="000B3ED0" w:rsidRDefault="000B3ED0" w:rsidP="00C61CFB">
      <w:pPr>
        <w:spacing w:after="40" w:line="288" w:lineRule="auto"/>
        <w:ind w:firstLineChars="200" w:firstLine="368"/>
      </w:pPr>
    </w:p>
    <w:p w14:paraId="46E7501C" w14:textId="77777777" w:rsidR="000B3ED0" w:rsidRDefault="000B3ED0" w:rsidP="00C61CFB">
      <w:pPr>
        <w:spacing w:after="40" w:line="288" w:lineRule="auto"/>
        <w:ind w:firstLineChars="200" w:firstLine="368"/>
      </w:pPr>
    </w:p>
    <w:p w14:paraId="14D4CAE5" w14:textId="5159D0A4" w:rsidR="00C61CFB" w:rsidRDefault="009E0314" w:rsidP="00C61CFB">
      <w:pPr>
        <w:spacing w:after="40" w:line="288" w:lineRule="auto"/>
        <w:ind w:firstLineChars="200" w:firstLine="368"/>
      </w:pPr>
      <w:r>
        <w:rPr>
          <w:rFonts w:hint="eastAsia"/>
        </w:rPr>
        <w:t>メモ</w:t>
      </w:r>
    </w:p>
    <w:p w14:paraId="7DA60C66" w14:textId="6F3C2EFB" w:rsidR="007C6087" w:rsidRPr="007C6087" w:rsidRDefault="007C6087" w:rsidP="007C6087"/>
    <w:p w14:paraId="72E355A2" w14:textId="16590AD6" w:rsidR="007C6087" w:rsidRPr="007C6087" w:rsidRDefault="007C6087" w:rsidP="007C6087"/>
    <w:p w14:paraId="71016544" w14:textId="5D96E460" w:rsidR="007C6087" w:rsidRPr="007C6087" w:rsidRDefault="007C6087" w:rsidP="007C6087"/>
    <w:p w14:paraId="00C42EB1" w14:textId="013FDA6D" w:rsidR="007C6087" w:rsidRPr="007C6087" w:rsidRDefault="007C6087" w:rsidP="007C6087"/>
    <w:p w14:paraId="09AB3BD4" w14:textId="0922E3C9" w:rsidR="007C6087" w:rsidRPr="007C6087" w:rsidRDefault="007C6087" w:rsidP="007C6087"/>
    <w:p w14:paraId="1A893DDB" w14:textId="1E16BEE8" w:rsidR="007C6087" w:rsidRPr="007C6087" w:rsidRDefault="007C6087" w:rsidP="007C6087"/>
    <w:p w14:paraId="69A67FD1" w14:textId="33825998" w:rsidR="007C6087" w:rsidRPr="007C6087" w:rsidRDefault="007C6087" w:rsidP="007C6087"/>
    <w:p w14:paraId="2AB3E427" w14:textId="52446E07" w:rsidR="007C6087" w:rsidRPr="007C6087" w:rsidRDefault="007C6087" w:rsidP="007C6087"/>
    <w:p w14:paraId="263DF5C9" w14:textId="320AE16F" w:rsidR="007C6087" w:rsidRPr="007C6087" w:rsidRDefault="007C6087" w:rsidP="007C6087"/>
    <w:p w14:paraId="667728C0" w14:textId="04634E42" w:rsidR="007C6087" w:rsidRDefault="007C6087" w:rsidP="007C6087"/>
    <w:p w14:paraId="70BDDACB" w14:textId="3E51A241" w:rsidR="007C6087" w:rsidRDefault="007C6087" w:rsidP="007C6087">
      <w:pPr>
        <w:tabs>
          <w:tab w:val="left" w:pos="5704"/>
        </w:tabs>
      </w:pPr>
      <w:r>
        <w:tab/>
      </w:r>
    </w:p>
    <w:p w14:paraId="41B1ECE6" w14:textId="77777777" w:rsidR="007C6087" w:rsidRPr="00A54169" w:rsidRDefault="007C6087" w:rsidP="007C6087">
      <w:pPr>
        <w:jc w:val="center"/>
        <w:rPr>
          <w:rFonts w:ascii="AR丸ゴシック体E" w:eastAsia="AR丸ゴシック体E" w:hAnsi="Times New Roman" w:cs="Times New Roman"/>
          <w:color w:val="FFFFFF"/>
          <w:kern w:val="28"/>
          <w:sz w:val="29"/>
          <w:szCs w:val="29"/>
        </w:rPr>
      </w:pPr>
      <w:r w:rsidRPr="00A54169">
        <w:rPr>
          <w:rFonts w:ascii="AR丸ゴシック体E" w:eastAsia="AR丸ゴシック体E" w:hAnsi="Times New Roman" w:cs="Times New Roman" w:hint="eastAsia"/>
          <w:color w:val="FFFFFF"/>
          <w:w w:val="120"/>
          <w:kern w:val="28"/>
          <w:sz w:val="29"/>
          <w:szCs w:val="29"/>
        </w:rPr>
        <w:t>B5</w:t>
      </w:r>
      <w:r w:rsidRPr="00A54169">
        <w:rPr>
          <w:rFonts w:ascii="AR丸ゴシック体E" w:eastAsia="AR丸ゴシック体E" w:hAnsi="Times New Roman" w:cs="Times New Roman" w:hint="eastAsia"/>
          <w:color w:val="FFFFFF"/>
          <w:w w:val="120"/>
          <w:kern w:val="28"/>
          <w:sz w:val="29"/>
          <w:szCs w:val="29"/>
          <w:lang w:val="ja-JP"/>
        </w:rPr>
        <w:t>版</w:t>
      </w:r>
      <w:r w:rsidRPr="00A54169">
        <w:rPr>
          <w:rFonts w:ascii="AR丸ゴシック体E" w:eastAsia="AR丸ゴシック体E" w:hAnsi="Times New Roman" w:cs="Times New Roman" w:hint="eastAsia"/>
          <w:color w:val="FFFFFF"/>
          <w:w w:val="120"/>
          <w:kern w:val="28"/>
          <w:sz w:val="29"/>
          <w:szCs w:val="29"/>
        </w:rPr>
        <w:t>89ｐ</w:t>
      </w:r>
      <w:r w:rsidRPr="00A54169">
        <w:rPr>
          <w:rFonts w:eastAsia="ＭＳ 明朝" w:cs="Times New Roman" w:hint="eastAsia"/>
          <w:color w:val="FFFFFF"/>
          <w:kern w:val="28"/>
          <w:sz w:val="29"/>
          <w:szCs w:val="29"/>
          <w:lang w:val="ja-JP"/>
        </w:rPr>
        <w:t xml:space="preserve">　</w:t>
      </w:r>
      <w:r w:rsidRPr="00A54169">
        <w:rPr>
          <w:rFonts w:ascii="AR丸ゴシック体E" w:eastAsia="AR丸ゴシック体E" w:hAnsi="Times New Roman" w:cs="Times New Roman" w:hint="eastAsia"/>
          <w:color w:val="FFFFFF"/>
          <w:kern w:val="28"/>
          <w:sz w:val="29"/>
          <w:szCs w:val="29"/>
          <w:lang w:val="ja-JP"/>
        </w:rPr>
        <w:t>定価</w:t>
      </w:r>
      <w:r w:rsidRPr="00A54169">
        <w:rPr>
          <w:rFonts w:ascii="AR丸ゴシック体E" w:eastAsia="AR丸ゴシック体E" w:hAnsi="Times New Roman" w:cs="Times New Roman" w:hint="eastAsia"/>
          <w:color w:val="FFFFFF"/>
          <w:kern w:val="28"/>
          <w:sz w:val="29"/>
          <w:szCs w:val="29"/>
        </w:rPr>
        <w:t xml:space="preserve"> 1,000 </w:t>
      </w:r>
      <w:r w:rsidRPr="00A54169">
        <w:rPr>
          <w:rFonts w:ascii="AR丸ゴシック体E" w:eastAsia="AR丸ゴシック体E" w:hAnsi="Times New Roman" w:cs="Times New Roman" w:hint="eastAsia"/>
          <w:color w:val="FFFFFF"/>
          <w:kern w:val="28"/>
          <w:sz w:val="29"/>
          <w:szCs w:val="29"/>
          <w:lang w:val="ja-JP"/>
        </w:rPr>
        <w:t>円</w:t>
      </w:r>
    </w:p>
    <w:p w14:paraId="61DA1483" w14:textId="77777777" w:rsidR="007C6087" w:rsidRPr="00A54169" w:rsidRDefault="007C6087" w:rsidP="007C6087">
      <w:pPr>
        <w:rPr>
          <w:rFonts w:eastAsia="ＭＳ 明朝" w:cs="Times New Roman"/>
          <w:color w:val="000000"/>
          <w:kern w:val="28"/>
          <w:sz w:val="21"/>
          <w:szCs w:val="21"/>
        </w:rPr>
      </w:pPr>
      <w:r w:rsidRPr="00A54169">
        <w:rPr>
          <w:rFonts w:eastAsia="ＭＳ 明朝" w:cs="Times New Roman" w:hint="eastAsia"/>
          <w:color w:val="000000"/>
          <w:kern w:val="28"/>
          <w:sz w:val="21"/>
          <w:szCs w:val="21"/>
        </w:rPr>
        <w:t> </w:t>
      </w:r>
    </w:p>
    <w:p w14:paraId="50C56C54" w14:textId="77777777" w:rsidR="007C6087" w:rsidRPr="00A54169" w:rsidRDefault="007C6087" w:rsidP="007C6087">
      <w:pPr>
        <w:spacing w:after="200"/>
        <w:jc w:val="center"/>
        <w:rPr>
          <w:rFonts w:ascii="ＭＳ ゴシック" w:eastAsia="ＭＳ ゴシック" w:hAnsi="ＭＳ ゴシック" w:cs="Times New Roman"/>
          <w:color w:val="FFFFFF"/>
          <w:kern w:val="28"/>
          <w:sz w:val="29"/>
          <w:szCs w:val="29"/>
        </w:rPr>
      </w:pPr>
      <w:r w:rsidRPr="00A54169">
        <w:rPr>
          <w:rFonts w:ascii="ＭＳ ゴシック" w:eastAsia="ＭＳ ゴシック" w:hAnsi="ＭＳ ゴシック" w:cs="Times New Roman" w:hint="eastAsia"/>
          <w:color w:val="FFFFFF"/>
          <w:kern w:val="28"/>
          <w:sz w:val="29"/>
          <w:szCs w:val="29"/>
        </w:rPr>
        <w:t>B5</w:t>
      </w:r>
      <w:r w:rsidRPr="00A54169">
        <w:rPr>
          <w:rFonts w:ascii="ＭＳ ゴシック" w:eastAsia="ＭＳ ゴシック" w:hAnsi="ＭＳ ゴシック" w:cs="Times New Roman" w:hint="eastAsia"/>
          <w:color w:val="FFFFFF"/>
          <w:kern w:val="28"/>
          <w:sz w:val="29"/>
          <w:szCs w:val="29"/>
          <w:lang w:val="ja-JP"/>
        </w:rPr>
        <w:t>版</w:t>
      </w:r>
      <w:r w:rsidRPr="00A54169">
        <w:rPr>
          <w:rFonts w:ascii="ＭＳ ゴシック" w:eastAsia="ＭＳ ゴシック" w:hAnsi="ＭＳ ゴシック" w:cs="Times New Roman" w:hint="eastAsia"/>
          <w:color w:val="FFFFFF"/>
          <w:kern w:val="28"/>
          <w:sz w:val="29"/>
          <w:szCs w:val="29"/>
        </w:rPr>
        <w:t>89ｐ</w:t>
      </w:r>
      <w:r w:rsidRPr="00A54169">
        <w:rPr>
          <w:rFonts w:ascii="ＭＳ ゴシック" w:eastAsia="ＭＳ ゴシック" w:hAnsi="ＭＳ ゴシック" w:cs="Times New Roman" w:hint="eastAsia"/>
          <w:color w:val="FFFFFF"/>
          <w:kern w:val="28"/>
          <w:sz w:val="29"/>
          <w:szCs w:val="29"/>
          <w:lang w:val="ja-JP"/>
        </w:rPr>
        <w:t xml:space="preserve">　定価</w:t>
      </w:r>
      <w:r w:rsidRPr="00A54169">
        <w:rPr>
          <w:rFonts w:ascii="ＭＳ ゴシック" w:eastAsia="ＭＳ ゴシック" w:hAnsi="ＭＳ ゴシック" w:cs="Times New Roman" w:hint="eastAsia"/>
          <w:color w:val="FFFFFF"/>
          <w:kern w:val="28"/>
          <w:sz w:val="29"/>
          <w:szCs w:val="29"/>
        </w:rPr>
        <w:t xml:space="preserve"> 1,000 </w:t>
      </w:r>
      <w:r w:rsidRPr="00A54169">
        <w:rPr>
          <w:rFonts w:ascii="ＭＳ ゴシック" w:eastAsia="ＭＳ ゴシック" w:hAnsi="ＭＳ ゴシック" w:cs="Times New Roman" w:hint="eastAsia"/>
          <w:color w:val="FFFFFF"/>
          <w:kern w:val="28"/>
          <w:sz w:val="29"/>
          <w:szCs w:val="29"/>
          <w:lang w:val="ja-JP"/>
        </w:rPr>
        <w:t>円</w:t>
      </w:r>
    </w:p>
    <w:p w14:paraId="40D9C4C8" w14:textId="77777777" w:rsidR="007C6087" w:rsidRPr="00A54169" w:rsidRDefault="007C6087" w:rsidP="007C6087">
      <w:pPr>
        <w:spacing w:after="200"/>
        <w:jc w:val="center"/>
        <w:rPr>
          <w:rFonts w:ascii="ＭＳ ゴシック" w:eastAsia="ＭＳ ゴシック" w:hAnsi="ＭＳ ゴシック" w:cs="Times New Roman"/>
          <w:color w:val="FFFFFF"/>
          <w:kern w:val="28"/>
          <w:sz w:val="29"/>
          <w:szCs w:val="29"/>
        </w:rPr>
      </w:pPr>
      <w:r w:rsidRPr="00A54169">
        <w:rPr>
          <w:rFonts w:ascii="ＭＳ ゴシック" w:eastAsia="ＭＳ ゴシック" w:hAnsi="ＭＳ ゴシック" w:cs="Times New Roman" w:hint="eastAsia"/>
          <w:color w:val="FFFFFF"/>
          <w:kern w:val="28"/>
          <w:sz w:val="29"/>
          <w:szCs w:val="29"/>
        </w:rPr>
        <w:t> </w:t>
      </w:r>
    </w:p>
    <w:p w14:paraId="37A7E9C3" w14:textId="77777777" w:rsidR="007C6087" w:rsidRPr="00A54169" w:rsidRDefault="007C6087" w:rsidP="007C6087">
      <w:pPr>
        <w:spacing w:after="200"/>
        <w:jc w:val="center"/>
        <w:rPr>
          <w:rFonts w:ascii="ＭＳ ゴシック" w:eastAsia="ＭＳ ゴシック" w:hAnsi="ＭＳ ゴシック" w:cs="Times New Roman"/>
          <w:color w:val="FFFFFF"/>
          <w:kern w:val="28"/>
          <w:sz w:val="29"/>
          <w:szCs w:val="29"/>
        </w:rPr>
      </w:pPr>
      <w:r w:rsidRPr="00A54169">
        <w:rPr>
          <w:rFonts w:ascii="ＭＳ ゴシック" w:eastAsia="ＭＳ ゴシック" w:hAnsi="ＭＳ ゴシック" w:cs="Times New Roman" w:hint="eastAsia"/>
          <w:color w:val="FFFFFF"/>
          <w:kern w:val="28"/>
          <w:sz w:val="29"/>
          <w:szCs w:val="29"/>
          <w:lang w:val="ja-JP"/>
        </w:rPr>
        <w:t>広島市職員労働組合発行</w:t>
      </w:r>
    </w:p>
    <w:p w14:paraId="3FBFBA56" w14:textId="77777777" w:rsidR="007C6087" w:rsidRPr="00A54169" w:rsidRDefault="007C6087" w:rsidP="007C6087">
      <w:pPr>
        <w:spacing w:after="200"/>
        <w:jc w:val="center"/>
        <w:rPr>
          <w:rFonts w:ascii="ＭＳ ゴシック" w:eastAsia="ＭＳ ゴシック" w:hAnsi="ＭＳ ゴシック" w:cs="Times New Roman"/>
          <w:color w:val="FFFFFF"/>
          <w:kern w:val="28"/>
          <w:sz w:val="29"/>
          <w:szCs w:val="29"/>
        </w:rPr>
      </w:pPr>
      <w:r w:rsidRPr="00A54169">
        <w:rPr>
          <w:rFonts w:ascii="ＭＳ ゴシック" w:eastAsia="ＭＳ ゴシック" w:hAnsi="ＭＳ ゴシック" w:cs="Times New Roman" w:hint="eastAsia"/>
          <w:color w:val="FFFFFF"/>
          <w:kern w:val="28"/>
          <w:sz w:val="29"/>
          <w:szCs w:val="29"/>
          <w:lang w:val="ja-JP"/>
        </w:rPr>
        <w:t>広島自治体問題研究所編</w:t>
      </w:r>
    </w:p>
    <w:p w14:paraId="5CCA5C3F" w14:textId="07CC2CB0" w:rsidR="007C6087" w:rsidRPr="007C6087" w:rsidRDefault="007C6087" w:rsidP="007C6087">
      <w:pPr>
        <w:spacing w:after="200"/>
        <w:jc w:val="center"/>
      </w:pPr>
      <w:r w:rsidRPr="00A54169">
        <w:rPr>
          <w:rFonts w:ascii="ＭＳ ゴシック" w:eastAsia="ＭＳ ゴシック" w:hAnsi="ＭＳ ゴシック" w:cs="Times New Roman"/>
          <w:color w:val="FFFFFF"/>
          <w:kern w:val="28"/>
          <w:sz w:val="29"/>
          <w:szCs w:val="29"/>
          <w:lang w:val="ja-JP"/>
        </w:rPr>
        <w:t>B5版89ｐ　定価 1,000 円</w:t>
      </w:r>
    </w:p>
    <w:sectPr w:rsidR="007C6087" w:rsidRPr="007C6087" w:rsidSect="00D8698C">
      <w:footerReference w:type="even" r:id="rId18"/>
      <w:footerReference w:type="default" r:id="rId19"/>
      <w:pgSz w:w="11906" w:h="16838"/>
      <w:pgMar w:top="1701" w:right="1531" w:bottom="1418" w:left="1531" w:header="851" w:footer="992" w:gutter="0"/>
      <w:cols w:space="425"/>
      <w:docGrid w:type="linesAndChars" w:linePitch="319" w:charSpace="-3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4038" w14:textId="77777777" w:rsidR="00AB44AC" w:rsidRDefault="00AB44AC">
      <w:r>
        <w:separator/>
      </w:r>
    </w:p>
  </w:endnote>
  <w:endnote w:type="continuationSeparator" w:id="0">
    <w:p w14:paraId="4613043A" w14:textId="77777777" w:rsidR="00AB44AC" w:rsidRDefault="00AB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游ゴシック"/>
    <w:charset w:val="00"/>
    <w:family w:val="roman"/>
    <w:pitch w:val="fixed"/>
    <w:sig w:usb0="00000001" w:usb1="68C7FCFB"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ＤＦＧ平成明朝体W9">
    <w:altName w:val="游ゴシック"/>
    <w:charset w:val="80"/>
    <w:family w:val="roman"/>
    <w:pitch w:val="variable"/>
    <w:sig w:usb0="00000001" w:usb1="08070000" w:usb2="00000010" w:usb3="00000000" w:csb0="00020000" w:csb1="00000000"/>
  </w:font>
  <w:font w:name="$ＪＳゴシック">
    <w:altName w:val="Calibri"/>
    <w:charset w:val="00"/>
    <w:family w:val="auto"/>
    <w:pitch w:val="default"/>
  </w:font>
  <w:font w:name="AR丸ゴシック体E">
    <w:altName w:val="游ゴシック"/>
    <w:charset w:val="00"/>
    <w:family w:val="roman"/>
    <w:pitch w:val="fixed"/>
    <w:sig w:usb0="00000001" w:usb1="68C7FCFB"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55E9" w14:textId="20533703" w:rsidR="00A96462" w:rsidRDefault="00A96462" w:rsidP="00062CE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C4042">
      <w:rPr>
        <w:rStyle w:val="a6"/>
        <w:noProof/>
      </w:rPr>
      <w:t>22</w:t>
    </w:r>
    <w:r>
      <w:rPr>
        <w:rStyle w:val="a6"/>
      </w:rPr>
      <w:fldChar w:fldCharType="end"/>
    </w:r>
  </w:p>
  <w:p w14:paraId="7C637AD9" w14:textId="77777777" w:rsidR="00A96462" w:rsidRDefault="00A9646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79436"/>
      <w:docPartObj>
        <w:docPartGallery w:val="Page Numbers (Bottom of Page)"/>
        <w:docPartUnique/>
      </w:docPartObj>
    </w:sdtPr>
    <w:sdtEndPr/>
    <w:sdtContent>
      <w:p w14:paraId="12790531" w14:textId="3F61B4A7" w:rsidR="00BC4042" w:rsidRDefault="00BC4042">
        <w:pPr>
          <w:pStyle w:val="a4"/>
          <w:jc w:val="center"/>
        </w:pPr>
        <w:r>
          <w:fldChar w:fldCharType="begin"/>
        </w:r>
        <w:r>
          <w:instrText>PAGE   \* MERGEFORMAT</w:instrText>
        </w:r>
        <w:r>
          <w:fldChar w:fldCharType="separate"/>
        </w:r>
        <w:r>
          <w:rPr>
            <w:lang w:val="ja-JP"/>
          </w:rPr>
          <w:t>2</w:t>
        </w:r>
        <w:r>
          <w:fldChar w:fldCharType="end"/>
        </w:r>
      </w:p>
    </w:sdtContent>
  </w:sdt>
  <w:p w14:paraId="7E00F384" w14:textId="77777777" w:rsidR="00A96462" w:rsidRDefault="00A9646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89B8" w14:textId="77777777" w:rsidR="00AB44AC" w:rsidRDefault="00AB44AC">
      <w:r>
        <w:separator/>
      </w:r>
    </w:p>
  </w:footnote>
  <w:footnote w:type="continuationSeparator" w:id="0">
    <w:p w14:paraId="4C04F42E" w14:textId="77777777" w:rsidR="00AB44AC" w:rsidRDefault="00AB44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65D41"/>
    <w:multiLevelType w:val="hybridMultilevel"/>
    <w:tmpl w:val="3AA42EB4"/>
    <w:lvl w:ilvl="0" w:tplc="CBAABE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31746FA9"/>
    <w:multiLevelType w:val="hybridMultilevel"/>
    <w:tmpl w:val="6EC854FA"/>
    <w:lvl w:ilvl="0" w:tplc="AC34F6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700712"/>
    <w:multiLevelType w:val="hybridMultilevel"/>
    <w:tmpl w:val="7688B23E"/>
    <w:lvl w:ilvl="0" w:tplc="F1D2B3DC">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4C9C41A7"/>
    <w:multiLevelType w:val="hybridMultilevel"/>
    <w:tmpl w:val="0764F8AC"/>
    <w:lvl w:ilvl="0" w:tplc="25E07794">
      <w:start w:val="2"/>
      <w:numFmt w:val="decimalFullWidth"/>
      <w:lvlText w:val="%1．"/>
      <w:lvlJc w:val="left"/>
      <w:pPr>
        <w:ind w:left="800" w:hanging="380"/>
      </w:pPr>
      <w:rPr>
        <w:rFonts w:ascii="ＭＳ ゴシック" w:eastAsia="ＭＳ ゴシック" w:hAnsi="ＭＳ 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50DB250A"/>
    <w:multiLevelType w:val="hybridMultilevel"/>
    <w:tmpl w:val="FDA406E2"/>
    <w:lvl w:ilvl="0" w:tplc="690E9E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B06844C"/>
    <w:multiLevelType w:val="singleLevel"/>
    <w:tmpl w:val="6B06844C"/>
    <w:lvl w:ilvl="0">
      <w:start w:val="1"/>
      <w:numFmt w:val="decimalEnclosedCircle"/>
      <w:suff w:val="nothing"/>
      <w:lvlText w:val="%1"/>
      <w:lvlJc w:val="left"/>
      <w:rPr>
        <w:rFonts w:ascii="ＭＳ 明朝" w:eastAsia="ＭＳ 明朝" w:hAnsi="ＭＳ 明朝" w:cs="ＭＳ 明朝"/>
      </w:rPr>
    </w:lvl>
  </w:abstractNum>
  <w:num w:numId="1" w16cid:durableId="530729337">
    <w:abstractNumId w:val="4"/>
  </w:num>
  <w:num w:numId="2" w16cid:durableId="89594340">
    <w:abstractNumId w:val="5"/>
  </w:num>
  <w:num w:numId="3" w16cid:durableId="13762733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5432606">
    <w:abstractNumId w:val="1"/>
  </w:num>
  <w:num w:numId="5" w16cid:durableId="828978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35984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defaultTabStop w:val="851"/>
  <w:characterSpacingControl w:val="doNotCompress"/>
  <w:hdrShapeDefaults>
    <o:shapedefaults v:ext="edit" spidmax="2059" fillcolor="#1cf821" strokecolor="none [3041]">
      <v:fill color="#1cf821"/>
      <v:stroke color="none [3041]" weight="3pt"/>
      <v:shadow on="t" type="perspective" color="none [1606]" opacity=".5" offset="1pt" offset2="-1pt"/>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121C0"/>
    <w:rsid w:val="00004C3D"/>
    <w:rsid w:val="00024C0D"/>
    <w:rsid w:val="0003023D"/>
    <w:rsid w:val="00033535"/>
    <w:rsid w:val="000335D4"/>
    <w:rsid w:val="00041539"/>
    <w:rsid w:val="000440DA"/>
    <w:rsid w:val="000501D8"/>
    <w:rsid w:val="0005486E"/>
    <w:rsid w:val="00060824"/>
    <w:rsid w:val="00060BBF"/>
    <w:rsid w:val="00062CE5"/>
    <w:rsid w:val="00073C62"/>
    <w:rsid w:val="000754B1"/>
    <w:rsid w:val="000765EB"/>
    <w:rsid w:val="00076C19"/>
    <w:rsid w:val="000875EB"/>
    <w:rsid w:val="000A090F"/>
    <w:rsid w:val="000B0109"/>
    <w:rsid w:val="000B33BC"/>
    <w:rsid w:val="000B3ED0"/>
    <w:rsid w:val="000B4E89"/>
    <w:rsid w:val="000C56ED"/>
    <w:rsid w:val="000C7A2D"/>
    <w:rsid w:val="000E04C5"/>
    <w:rsid w:val="000E313D"/>
    <w:rsid w:val="000E5307"/>
    <w:rsid w:val="00106245"/>
    <w:rsid w:val="00106AAE"/>
    <w:rsid w:val="00107C6D"/>
    <w:rsid w:val="00110485"/>
    <w:rsid w:val="001121B7"/>
    <w:rsid w:val="001129A1"/>
    <w:rsid w:val="001218A0"/>
    <w:rsid w:val="0013623C"/>
    <w:rsid w:val="001466C0"/>
    <w:rsid w:val="001618CB"/>
    <w:rsid w:val="00161FA6"/>
    <w:rsid w:val="001653F6"/>
    <w:rsid w:val="001935FB"/>
    <w:rsid w:val="00193A18"/>
    <w:rsid w:val="0019514B"/>
    <w:rsid w:val="001A0412"/>
    <w:rsid w:val="001B191F"/>
    <w:rsid w:val="001B76F7"/>
    <w:rsid w:val="001C42A5"/>
    <w:rsid w:val="001E518F"/>
    <w:rsid w:val="001E7A2B"/>
    <w:rsid w:val="001F2A72"/>
    <w:rsid w:val="002359E9"/>
    <w:rsid w:val="002374D5"/>
    <w:rsid w:val="00243204"/>
    <w:rsid w:val="002449E6"/>
    <w:rsid w:val="0026235E"/>
    <w:rsid w:val="00272725"/>
    <w:rsid w:val="00274704"/>
    <w:rsid w:val="00282522"/>
    <w:rsid w:val="00283394"/>
    <w:rsid w:val="00291763"/>
    <w:rsid w:val="0029432E"/>
    <w:rsid w:val="002A6A85"/>
    <w:rsid w:val="002C196D"/>
    <w:rsid w:val="002D2794"/>
    <w:rsid w:val="003110A0"/>
    <w:rsid w:val="003156BE"/>
    <w:rsid w:val="00326023"/>
    <w:rsid w:val="00331605"/>
    <w:rsid w:val="00334747"/>
    <w:rsid w:val="003420AC"/>
    <w:rsid w:val="003464F0"/>
    <w:rsid w:val="00347B0E"/>
    <w:rsid w:val="003514E0"/>
    <w:rsid w:val="00352638"/>
    <w:rsid w:val="00352DB1"/>
    <w:rsid w:val="003567D4"/>
    <w:rsid w:val="00366BC2"/>
    <w:rsid w:val="003749B5"/>
    <w:rsid w:val="00383AF0"/>
    <w:rsid w:val="00394FBB"/>
    <w:rsid w:val="00395868"/>
    <w:rsid w:val="003A443F"/>
    <w:rsid w:val="003A6F06"/>
    <w:rsid w:val="003B1779"/>
    <w:rsid w:val="003B2B22"/>
    <w:rsid w:val="003C050E"/>
    <w:rsid w:val="003D5392"/>
    <w:rsid w:val="003E71DA"/>
    <w:rsid w:val="003F516A"/>
    <w:rsid w:val="004009EB"/>
    <w:rsid w:val="0040315F"/>
    <w:rsid w:val="004058D2"/>
    <w:rsid w:val="004079DD"/>
    <w:rsid w:val="00411311"/>
    <w:rsid w:val="004254EE"/>
    <w:rsid w:val="00436FF5"/>
    <w:rsid w:val="00440068"/>
    <w:rsid w:val="00442041"/>
    <w:rsid w:val="004604AD"/>
    <w:rsid w:val="00460A66"/>
    <w:rsid w:val="00465161"/>
    <w:rsid w:val="00474DBC"/>
    <w:rsid w:val="004858C8"/>
    <w:rsid w:val="004915D3"/>
    <w:rsid w:val="00496173"/>
    <w:rsid w:val="004A2647"/>
    <w:rsid w:val="004B34AB"/>
    <w:rsid w:val="004B51BD"/>
    <w:rsid w:val="004D2F9C"/>
    <w:rsid w:val="004E1E4A"/>
    <w:rsid w:val="004F46E9"/>
    <w:rsid w:val="0050248F"/>
    <w:rsid w:val="005038BE"/>
    <w:rsid w:val="0050712B"/>
    <w:rsid w:val="00524A46"/>
    <w:rsid w:val="0052734C"/>
    <w:rsid w:val="00530911"/>
    <w:rsid w:val="00535B9B"/>
    <w:rsid w:val="0053726D"/>
    <w:rsid w:val="005419C4"/>
    <w:rsid w:val="0054799C"/>
    <w:rsid w:val="00551F02"/>
    <w:rsid w:val="0057088D"/>
    <w:rsid w:val="00571B77"/>
    <w:rsid w:val="0057418D"/>
    <w:rsid w:val="005771D0"/>
    <w:rsid w:val="0058309B"/>
    <w:rsid w:val="005856FA"/>
    <w:rsid w:val="005A1DAE"/>
    <w:rsid w:val="005A20B9"/>
    <w:rsid w:val="005A3651"/>
    <w:rsid w:val="005B59A8"/>
    <w:rsid w:val="005C01E0"/>
    <w:rsid w:val="005F0FF4"/>
    <w:rsid w:val="005F23F3"/>
    <w:rsid w:val="005F2BEC"/>
    <w:rsid w:val="005F356B"/>
    <w:rsid w:val="00604AED"/>
    <w:rsid w:val="00611329"/>
    <w:rsid w:val="006245E9"/>
    <w:rsid w:val="00625E91"/>
    <w:rsid w:val="006273FB"/>
    <w:rsid w:val="00644A70"/>
    <w:rsid w:val="0064783B"/>
    <w:rsid w:val="006501AA"/>
    <w:rsid w:val="0065788E"/>
    <w:rsid w:val="00662092"/>
    <w:rsid w:val="00670CEB"/>
    <w:rsid w:val="006827EF"/>
    <w:rsid w:val="006A4D96"/>
    <w:rsid w:val="006B0B70"/>
    <w:rsid w:val="006B31ED"/>
    <w:rsid w:val="006B4417"/>
    <w:rsid w:val="006C5D03"/>
    <w:rsid w:val="006D1BB9"/>
    <w:rsid w:val="006D25F0"/>
    <w:rsid w:val="006D3BB0"/>
    <w:rsid w:val="006D5D3D"/>
    <w:rsid w:val="007101E6"/>
    <w:rsid w:val="00736D8B"/>
    <w:rsid w:val="00764EE7"/>
    <w:rsid w:val="00765A2B"/>
    <w:rsid w:val="00767BDD"/>
    <w:rsid w:val="00780AB0"/>
    <w:rsid w:val="0078250E"/>
    <w:rsid w:val="007A018B"/>
    <w:rsid w:val="007A24BD"/>
    <w:rsid w:val="007B26C8"/>
    <w:rsid w:val="007B4049"/>
    <w:rsid w:val="007C57C0"/>
    <w:rsid w:val="007C6087"/>
    <w:rsid w:val="007C67BC"/>
    <w:rsid w:val="007D0AF7"/>
    <w:rsid w:val="007D1972"/>
    <w:rsid w:val="007D30EF"/>
    <w:rsid w:val="007D5666"/>
    <w:rsid w:val="007E45EE"/>
    <w:rsid w:val="007F1621"/>
    <w:rsid w:val="00803672"/>
    <w:rsid w:val="00815CA5"/>
    <w:rsid w:val="008178E4"/>
    <w:rsid w:val="00831537"/>
    <w:rsid w:val="00846C92"/>
    <w:rsid w:val="0085127D"/>
    <w:rsid w:val="00864DB5"/>
    <w:rsid w:val="008652E6"/>
    <w:rsid w:val="00871E51"/>
    <w:rsid w:val="00892884"/>
    <w:rsid w:val="00892BB0"/>
    <w:rsid w:val="00893BEC"/>
    <w:rsid w:val="008B427E"/>
    <w:rsid w:val="008C0252"/>
    <w:rsid w:val="008F24A8"/>
    <w:rsid w:val="0091142A"/>
    <w:rsid w:val="009121C0"/>
    <w:rsid w:val="00912B8B"/>
    <w:rsid w:val="009135F9"/>
    <w:rsid w:val="0091665B"/>
    <w:rsid w:val="00931235"/>
    <w:rsid w:val="00932B3F"/>
    <w:rsid w:val="009350D7"/>
    <w:rsid w:val="00935786"/>
    <w:rsid w:val="00953DD4"/>
    <w:rsid w:val="009660C0"/>
    <w:rsid w:val="00970356"/>
    <w:rsid w:val="00972E87"/>
    <w:rsid w:val="009737E3"/>
    <w:rsid w:val="009A5D26"/>
    <w:rsid w:val="009D6D50"/>
    <w:rsid w:val="009D73A5"/>
    <w:rsid w:val="009E0314"/>
    <w:rsid w:val="009E4613"/>
    <w:rsid w:val="009E732D"/>
    <w:rsid w:val="009E7ADF"/>
    <w:rsid w:val="00A02828"/>
    <w:rsid w:val="00A04E86"/>
    <w:rsid w:val="00A11E6E"/>
    <w:rsid w:val="00A2179C"/>
    <w:rsid w:val="00A2622A"/>
    <w:rsid w:val="00A26A9B"/>
    <w:rsid w:val="00A2747B"/>
    <w:rsid w:val="00A34B9F"/>
    <w:rsid w:val="00A36190"/>
    <w:rsid w:val="00A5128A"/>
    <w:rsid w:val="00A54169"/>
    <w:rsid w:val="00A67336"/>
    <w:rsid w:val="00A67991"/>
    <w:rsid w:val="00A73CD6"/>
    <w:rsid w:val="00A74AFA"/>
    <w:rsid w:val="00A83654"/>
    <w:rsid w:val="00A86381"/>
    <w:rsid w:val="00A92212"/>
    <w:rsid w:val="00A94386"/>
    <w:rsid w:val="00A96462"/>
    <w:rsid w:val="00AA74D9"/>
    <w:rsid w:val="00AB44AC"/>
    <w:rsid w:val="00AB4BB1"/>
    <w:rsid w:val="00AB4CA9"/>
    <w:rsid w:val="00AC20F7"/>
    <w:rsid w:val="00AD356B"/>
    <w:rsid w:val="00AD475F"/>
    <w:rsid w:val="00AE5018"/>
    <w:rsid w:val="00AE629D"/>
    <w:rsid w:val="00AF21F4"/>
    <w:rsid w:val="00AF412E"/>
    <w:rsid w:val="00AF7919"/>
    <w:rsid w:val="00B05265"/>
    <w:rsid w:val="00B13A61"/>
    <w:rsid w:val="00B225AC"/>
    <w:rsid w:val="00B35E19"/>
    <w:rsid w:val="00B51914"/>
    <w:rsid w:val="00B607EE"/>
    <w:rsid w:val="00B75C0F"/>
    <w:rsid w:val="00B768AE"/>
    <w:rsid w:val="00B82936"/>
    <w:rsid w:val="00B8313A"/>
    <w:rsid w:val="00B86130"/>
    <w:rsid w:val="00BA4D6C"/>
    <w:rsid w:val="00BA5AFC"/>
    <w:rsid w:val="00BA5D36"/>
    <w:rsid w:val="00BB588C"/>
    <w:rsid w:val="00BC4042"/>
    <w:rsid w:val="00BC598B"/>
    <w:rsid w:val="00BD0290"/>
    <w:rsid w:val="00BD51C6"/>
    <w:rsid w:val="00BE2837"/>
    <w:rsid w:val="00BE7836"/>
    <w:rsid w:val="00BF429B"/>
    <w:rsid w:val="00C0375C"/>
    <w:rsid w:val="00C13632"/>
    <w:rsid w:val="00C166F6"/>
    <w:rsid w:val="00C17C80"/>
    <w:rsid w:val="00C25B8F"/>
    <w:rsid w:val="00C35FC1"/>
    <w:rsid w:val="00C47325"/>
    <w:rsid w:val="00C47BE4"/>
    <w:rsid w:val="00C5695A"/>
    <w:rsid w:val="00C61CFB"/>
    <w:rsid w:val="00C63A14"/>
    <w:rsid w:val="00C63A9C"/>
    <w:rsid w:val="00C75019"/>
    <w:rsid w:val="00C81A53"/>
    <w:rsid w:val="00C94E2A"/>
    <w:rsid w:val="00C94E81"/>
    <w:rsid w:val="00CA7E5E"/>
    <w:rsid w:val="00CC0027"/>
    <w:rsid w:val="00CC33D0"/>
    <w:rsid w:val="00CC3558"/>
    <w:rsid w:val="00CC36FE"/>
    <w:rsid w:val="00CE33D3"/>
    <w:rsid w:val="00CF3E3D"/>
    <w:rsid w:val="00D03DE2"/>
    <w:rsid w:val="00D049C3"/>
    <w:rsid w:val="00D04E9C"/>
    <w:rsid w:val="00D126CE"/>
    <w:rsid w:val="00D12B97"/>
    <w:rsid w:val="00D15D68"/>
    <w:rsid w:val="00D1786B"/>
    <w:rsid w:val="00D20030"/>
    <w:rsid w:val="00D2059C"/>
    <w:rsid w:val="00D20AA7"/>
    <w:rsid w:val="00D22A52"/>
    <w:rsid w:val="00D31DF2"/>
    <w:rsid w:val="00D462F8"/>
    <w:rsid w:val="00D5674D"/>
    <w:rsid w:val="00D605D8"/>
    <w:rsid w:val="00D8698C"/>
    <w:rsid w:val="00D87DEB"/>
    <w:rsid w:val="00D92BFD"/>
    <w:rsid w:val="00D96D97"/>
    <w:rsid w:val="00DB457D"/>
    <w:rsid w:val="00DB5D41"/>
    <w:rsid w:val="00DB6780"/>
    <w:rsid w:val="00DC07DD"/>
    <w:rsid w:val="00DD695D"/>
    <w:rsid w:val="00DE2F90"/>
    <w:rsid w:val="00DF663E"/>
    <w:rsid w:val="00DF7144"/>
    <w:rsid w:val="00E00201"/>
    <w:rsid w:val="00E01818"/>
    <w:rsid w:val="00E165C9"/>
    <w:rsid w:val="00E20F43"/>
    <w:rsid w:val="00E23DB9"/>
    <w:rsid w:val="00E309BE"/>
    <w:rsid w:val="00E31710"/>
    <w:rsid w:val="00E63BAF"/>
    <w:rsid w:val="00E72CB7"/>
    <w:rsid w:val="00E73C28"/>
    <w:rsid w:val="00E84336"/>
    <w:rsid w:val="00E877AE"/>
    <w:rsid w:val="00EA562E"/>
    <w:rsid w:val="00EA610D"/>
    <w:rsid w:val="00EB661F"/>
    <w:rsid w:val="00EC18AE"/>
    <w:rsid w:val="00EC31F7"/>
    <w:rsid w:val="00EC5EA5"/>
    <w:rsid w:val="00EC6A19"/>
    <w:rsid w:val="00EE0597"/>
    <w:rsid w:val="00EE075B"/>
    <w:rsid w:val="00F079FF"/>
    <w:rsid w:val="00F10634"/>
    <w:rsid w:val="00F31C24"/>
    <w:rsid w:val="00F32FD3"/>
    <w:rsid w:val="00F37E57"/>
    <w:rsid w:val="00F4321E"/>
    <w:rsid w:val="00F81559"/>
    <w:rsid w:val="00F82087"/>
    <w:rsid w:val="00F90706"/>
    <w:rsid w:val="00F9292D"/>
    <w:rsid w:val="00FA33BA"/>
    <w:rsid w:val="00FA526A"/>
    <w:rsid w:val="00FB3EEA"/>
    <w:rsid w:val="00FB7943"/>
    <w:rsid w:val="00FC0DFA"/>
    <w:rsid w:val="00FD490D"/>
    <w:rsid w:val="00FD52E5"/>
    <w:rsid w:val="00FE1A3F"/>
    <w:rsid w:val="00FE4241"/>
    <w:rsid w:val="00FF77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059" fillcolor="#1cf821" strokecolor="none [3041]">
      <v:fill color="#1cf821"/>
      <v:stroke color="none [3041]" weight="3pt"/>
      <v:shadow on="t" type="perspective" color="none [1606]" opacity=".5" offset="1pt" offset2="-1pt"/>
      <v:textbox inset="5.85pt,.7pt,5.85pt,.7pt"/>
    </o:shapedefaults>
    <o:shapelayout v:ext="edit">
      <o:idmap v:ext="edit" data="2"/>
    </o:shapelayout>
  </w:shapeDefaults>
  <w:decimalSymbol w:val="."/>
  <w:listSeparator w:val=","/>
  <w14:docId w14:val="49035821"/>
  <w15:docId w15:val="{FD1EF02B-5380-4216-9F5D-E88365F5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A2B"/>
    <w:pPr>
      <w:widowControl w:val="0"/>
      <w:jc w:val="both"/>
    </w:pPr>
    <w:rPr>
      <w:kern w:val="2"/>
    </w:rPr>
  </w:style>
  <w:style w:type="paragraph" w:styleId="1">
    <w:name w:val="heading 1"/>
    <w:basedOn w:val="a"/>
    <w:next w:val="a"/>
    <w:link w:val="10"/>
    <w:uiPriority w:val="9"/>
    <w:qFormat/>
    <w:rsid w:val="00EE05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rsid w:val="00B448B6"/>
    <w:pPr>
      <w:snapToGrid w:val="0"/>
      <w:jc w:val="left"/>
    </w:pPr>
    <w:rPr>
      <w:sz w:val="18"/>
    </w:rPr>
  </w:style>
  <w:style w:type="paragraph" w:styleId="a4">
    <w:name w:val="footer"/>
    <w:basedOn w:val="a"/>
    <w:link w:val="a5"/>
    <w:uiPriority w:val="99"/>
    <w:rsid w:val="00B448B6"/>
    <w:pPr>
      <w:tabs>
        <w:tab w:val="center" w:pos="4252"/>
        <w:tab w:val="right" w:pos="8504"/>
      </w:tabs>
      <w:snapToGrid w:val="0"/>
    </w:pPr>
  </w:style>
  <w:style w:type="character" w:styleId="a6">
    <w:name w:val="page number"/>
    <w:basedOn w:val="a0"/>
    <w:uiPriority w:val="99"/>
    <w:semiHidden/>
    <w:unhideWhenUsed/>
    <w:rsid w:val="00062CE5"/>
  </w:style>
  <w:style w:type="paragraph" w:styleId="a7">
    <w:name w:val="header"/>
    <w:basedOn w:val="a"/>
    <w:link w:val="a8"/>
    <w:uiPriority w:val="99"/>
    <w:unhideWhenUsed/>
    <w:rsid w:val="00C81A53"/>
    <w:pPr>
      <w:tabs>
        <w:tab w:val="center" w:pos="4252"/>
        <w:tab w:val="right" w:pos="8504"/>
      </w:tabs>
      <w:snapToGrid w:val="0"/>
    </w:pPr>
  </w:style>
  <w:style w:type="character" w:customStyle="1" w:styleId="a8">
    <w:name w:val="ヘッダー (文字)"/>
    <w:basedOn w:val="a0"/>
    <w:link w:val="a7"/>
    <w:uiPriority w:val="99"/>
    <w:rsid w:val="00C81A53"/>
    <w:rPr>
      <w:kern w:val="2"/>
    </w:rPr>
  </w:style>
  <w:style w:type="paragraph" w:styleId="a9">
    <w:name w:val="Balloon Text"/>
    <w:basedOn w:val="a"/>
    <w:link w:val="aa"/>
    <w:uiPriority w:val="99"/>
    <w:semiHidden/>
    <w:unhideWhenUsed/>
    <w:rsid w:val="00815CA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5CA5"/>
    <w:rPr>
      <w:rFonts w:asciiTheme="majorHAnsi" w:eastAsiaTheme="majorEastAsia" w:hAnsiTheme="majorHAnsi" w:cstheme="majorBidi"/>
      <w:kern w:val="2"/>
      <w:sz w:val="18"/>
      <w:szCs w:val="18"/>
    </w:rPr>
  </w:style>
  <w:style w:type="paragraph" w:styleId="Web">
    <w:name w:val="Normal (Web)"/>
    <w:basedOn w:val="a"/>
    <w:uiPriority w:val="99"/>
    <w:unhideWhenUsed/>
    <w:rsid w:val="00D049C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970356"/>
    <w:rPr>
      <w:rFonts w:asciiTheme="minorHAnsi" w:hAnsiTheme="minorHAns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標準(太郎文書スタイル)"/>
    <w:uiPriority w:val="99"/>
    <w:rsid w:val="00411311"/>
    <w:pPr>
      <w:widowControl w:val="0"/>
      <w:overflowPunct w:val="0"/>
      <w:adjustRightInd w:val="0"/>
      <w:jc w:val="both"/>
      <w:textAlignment w:val="baseline"/>
    </w:pPr>
    <w:rPr>
      <w:rFonts w:ascii="Times New Roman" w:eastAsia="ＭＳ 明朝" w:hAnsi="Times New Roman" w:cs="ＭＳ 明朝"/>
      <w:color w:val="000000"/>
      <w:sz w:val="21"/>
      <w:szCs w:val="21"/>
    </w:rPr>
  </w:style>
  <w:style w:type="character" w:styleId="ad">
    <w:name w:val="Hyperlink"/>
    <w:basedOn w:val="a0"/>
    <w:uiPriority w:val="99"/>
    <w:unhideWhenUsed/>
    <w:rsid w:val="00AB4CA9"/>
    <w:rPr>
      <w:color w:val="0000FF" w:themeColor="hyperlink"/>
      <w:u w:val="single"/>
    </w:rPr>
  </w:style>
  <w:style w:type="paragraph" w:styleId="ae">
    <w:name w:val="Closing"/>
    <w:basedOn w:val="a"/>
    <w:link w:val="af"/>
    <w:uiPriority w:val="99"/>
    <w:unhideWhenUsed/>
    <w:rsid w:val="00A67336"/>
    <w:pPr>
      <w:jc w:val="right"/>
    </w:pPr>
    <w:rPr>
      <w:rFonts w:ascii="HG丸ｺﾞｼｯｸM-PRO" w:eastAsia="HG丸ｺﾞｼｯｸM-PRO" w:hAnsi="HG丸ｺﾞｼｯｸM-PRO" w:cs="Times New Roman"/>
      <w:sz w:val="21"/>
      <w:szCs w:val="21"/>
    </w:rPr>
  </w:style>
  <w:style w:type="character" w:customStyle="1" w:styleId="af">
    <w:name w:val="結語 (文字)"/>
    <w:basedOn w:val="a0"/>
    <w:link w:val="ae"/>
    <w:uiPriority w:val="99"/>
    <w:rsid w:val="00A67336"/>
    <w:rPr>
      <w:rFonts w:ascii="HG丸ｺﾞｼｯｸM-PRO" w:eastAsia="HG丸ｺﾞｼｯｸM-PRO" w:hAnsi="HG丸ｺﾞｼｯｸM-PRO" w:cs="Times New Roman"/>
      <w:kern w:val="2"/>
      <w:sz w:val="21"/>
      <w:szCs w:val="21"/>
    </w:rPr>
  </w:style>
  <w:style w:type="paragraph" w:styleId="af0">
    <w:name w:val="List Paragraph"/>
    <w:basedOn w:val="a"/>
    <w:uiPriority w:val="34"/>
    <w:qFormat/>
    <w:rsid w:val="00D03DE2"/>
    <w:pPr>
      <w:ind w:leftChars="400" w:left="840"/>
    </w:pPr>
    <w:rPr>
      <w:rFonts w:asciiTheme="minorHAnsi" w:hAnsiTheme="minorHAnsi"/>
      <w:sz w:val="21"/>
      <w:szCs w:val="22"/>
    </w:rPr>
  </w:style>
  <w:style w:type="character" w:customStyle="1" w:styleId="a5">
    <w:name w:val="フッター (文字)"/>
    <w:basedOn w:val="a0"/>
    <w:link w:val="a4"/>
    <w:uiPriority w:val="99"/>
    <w:rsid w:val="00BC4042"/>
    <w:rPr>
      <w:kern w:val="2"/>
    </w:rPr>
  </w:style>
  <w:style w:type="paragraph" w:customStyle="1" w:styleId="11">
    <w:name w:val="スタイル1"/>
    <w:basedOn w:val="a"/>
    <w:next w:val="1"/>
    <w:link w:val="12"/>
    <w:qFormat/>
    <w:rsid w:val="00EE0597"/>
    <w:pPr>
      <w:spacing w:before="120" w:after="120"/>
    </w:pPr>
    <w:rPr>
      <w:rFonts w:ascii="HG丸ｺﾞｼｯｸM-PRO" w:eastAsia="HG丸ｺﾞｼｯｸM-PRO" w:hAnsi="HG丸ｺﾞｼｯｸM-PRO"/>
      <w:b/>
      <w:sz w:val="24"/>
      <w:szCs w:val="24"/>
    </w:rPr>
  </w:style>
  <w:style w:type="character" w:customStyle="1" w:styleId="10">
    <w:name w:val="見出し 1 (文字)"/>
    <w:basedOn w:val="a0"/>
    <w:link w:val="1"/>
    <w:uiPriority w:val="9"/>
    <w:rsid w:val="00EE0597"/>
    <w:rPr>
      <w:rFonts w:asciiTheme="majorHAnsi" w:eastAsiaTheme="majorEastAsia" w:hAnsiTheme="majorHAnsi" w:cstheme="majorBidi"/>
      <w:kern w:val="2"/>
      <w:sz w:val="24"/>
      <w:szCs w:val="24"/>
    </w:rPr>
  </w:style>
  <w:style w:type="character" w:customStyle="1" w:styleId="12">
    <w:name w:val="スタイル1 (文字)"/>
    <w:basedOn w:val="a0"/>
    <w:link w:val="11"/>
    <w:rsid w:val="00EE0597"/>
    <w:rPr>
      <w:rFonts w:ascii="HG丸ｺﾞｼｯｸM-PRO" w:eastAsia="HG丸ｺﾞｼｯｸM-PRO" w:hAnsi="HG丸ｺﾞｼｯｸM-PRO"/>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6103">
      <w:bodyDiv w:val="1"/>
      <w:marLeft w:val="0"/>
      <w:marRight w:val="0"/>
      <w:marTop w:val="0"/>
      <w:marBottom w:val="0"/>
      <w:divBdr>
        <w:top w:val="none" w:sz="0" w:space="0" w:color="auto"/>
        <w:left w:val="none" w:sz="0" w:space="0" w:color="auto"/>
        <w:bottom w:val="none" w:sz="0" w:space="0" w:color="auto"/>
        <w:right w:val="none" w:sz="0" w:space="0" w:color="auto"/>
      </w:divBdr>
    </w:div>
    <w:div w:id="102311410">
      <w:bodyDiv w:val="1"/>
      <w:marLeft w:val="0"/>
      <w:marRight w:val="0"/>
      <w:marTop w:val="0"/>
      <w:marBottom w:val="0"/>
      <w:divBdr>
        <w:top w:val="none" w:sz="0" w:space="0" w:color="auto"/>
        <w:left w:val="none" w:sz="0" w:space="0" w:color="auto"/>
        <w:bottom w:val="none" w:sz="0" w:space="0" w:color="auto"/>
        <w:right w:val="none" w:sz="0" w:space="0" w:color="auto"/>
      </w:divBdr>
    </w:div>
    <w:div w:id="150560272">
      <w:bodyDiv w:val="1"/>
      <w:marLeft w:val="0"/>
      <w:marRight w:val="0"/>
      <w:marTop w:val="0"/>
      <w:marBottom w:val="0"/>
      <w:divBdr>
        <w:top w:val="none" w:sz="0" w:space="0" w:color="auto"/>
        <w:left w:val="none" w:sz="0" w:space="0" w:color="auto"/>
        <w:bottom w:val="none" w:sz="0" w:space="0" w:color="auto"/>
        <w:right w:val="none" w:sz="0" w:space="0" w:color="auto"/>
      </w:divBdr>
    </w:div>
    <w:div w:id="435978035">
      <w:bodyDiv w:val="1"/>
      <w:marLeft w:val="0"/>
      <w:marRight w:val="0"/>
      <w:marTop w:val="0"/>
      <w:marBottom w:val="0"/>
      <w:divBdr>
        <w:top w:val="none" w:sz="0" w:space="0" w:color="auto"/>
        <w:left w:val="none" w:sz="0" w:space="0" w:color="auto"/>
        <w:bottom w:val="none" w:sz="0" w:space="0" w:color="auto"/>
        <w:right w:val="none" w:sz="0" w:space="0" w:color="auto"/>
      </w:divBdr>
    </w:div>
    <w:div w:id="758521492">
      <w:bodyDiv w:val="1"/>
      <w:marLeft w:val="0"/>
      <w:marRight w:val="0"/>
      <w:marTop w:val="0"/>
      <w:marBottom w:val="0"/>
      <w:divBdr>
        <w:top w:val="none" w:sz="0" w:space="0" w:color="auto"/>
        <w:left w:val="none" w:sz="0" w:space="0" w:color="auto"/>
        <w:bottom w:val="none" w:sz="0" w:space="0" w:color="auto"/>
        <w:right w:val="none" w:sz="0" w:space="0" w:color="auto"/>
      </w:divBdr>
    </w:div>
    <w:div w:id="761294124">
      <w:bodyDiv w:val="1"/>
      <w:marLeft w:val="0"/>
      <w:marRight w:val="0"/>
      <w:marTop w:val="0"/>
      <w:marBottom w:val="0"/>
      <w:divBdr>
        <w:top w:val="none" w:sz="0" w:space="0" w:color="auto"/>
        <w:left w:val="none" w:sz="0" w:space="0" w:color="auto"/>
        <w:bottom w:val="none" w:sz="0" w:space="0" w:color="auto"/>
        <w:right w:val="none" w:sz="0" w:space="0" w:color="auto"/>
      </w:divBdr>
    </w:div>
    <w:div w:id="1008679819">
      <w:bodyDiv w:val="1"/>
      <w:marLeft w:val="0"/>
      <w:marRight w:val="0"/>
      <w:marTop w:val="0"/>
      <w:marBottom w:val="0"/>
      <w:divBdr>
        <w:top w:val="none" w:sz="0" w:space="0" w:color="auto"/>
        <w:left w:val="none" w:sz="0" w:space="0" w:color="auto"/>
        <w:bottom w:val="none" w:sz="0" w:space="0" w:color="auto"/>
        <w:right w:val="none" w:sz="0" w:space="0" w:color="auto"/>
      </w:divBdr>
    </w:div>
    <w:div w:id="1010449954">
      <w:bodyDiv w:val="1"/>
      <w:marLeft w:val="0"/>
      <w:marRight w:val="0"/>
      <w:marTop w:val="0"/>
      <w:marBottom w:val="0"/>
      <w:divBdr>
        <w:top w:val="none" w:sz="0" w:space="0" w:color="auto"/>
        <w:left w:val="none" w:sz="0" w:space="0" w:color="auto"/>
        <w:bottom w:val="none" w:sz="0" w:space="0" w:color="auto"/>
        <w:right w:val="none" w:sz="0" w:space="0" w:color="auto"/>
      </w:divBdr>
    </w:div>
    <w:div w:id="1035739761">
      <w:bodyDiv w:val="1"/>
      <w:marLeft w:val="0"/>
      <w:marRight w:val="0"/>
      <w:marTop w:val="0"/>
      <w:marBottom w:val="0"/>
      <w:divBdr>
        <w:top w:val="none" w:sz="0" w:space="0" w:color="auto"/>
        <w:left w:val="none" w:sz="0" w:space="0" w:color="auto"/>
        <w:bottom w:val="none" w:sz="0" w:space="0" w:color="auto"/>
        <w:right w:val="none" w:sz="0" w:space="0" w:color="auto"/>
      </w:divBdr>
    </w:div>
    <w:div w:id="1101796865">
      <w:bodyDiv w:val="1"/>
      <w:marLeft w:val="0"/>
      <w:marRight w:val="0"/>
      <w:marTop w:val="0"/>
      <w:marBottom w:val="0"/>
      <w:divBdr>
        <w:top w:val="none" w:sz="0" w:space="0" w:color="auto"/>
        <w:left w:val="none" w:sz="0" w:space="0" w:color="auto"/>
        <w:bottom w:val="none" w:sz="0" w:space="0" w:color="auto"/>
        <w:right w:val="none" w:sz="0" w:space="0" w:color="auto"/>
      </w:divBdr>
    </w:div>
    <w:div w:id="1108701998">
      <w:bodyDiv w:val="1"/>
      <w:marLeft w:val="0"/>
      <w:marRight w:val="0"/>
      <w:marTop w:val="0"/>
      <w:marBottom w:val="0"/>
      <w:divBdr>
        <w:top w:val="none" w:sz="0" w:space="0" w:color="auto"/>
        <w:left w:val="none" w:sz="0" w:space="0" w:color="auto"/>
        <w:bottom w:val="none" w:sz="0" w:space="0" w:color="auto"/>
        <w:right w:val="none" w:sz="0" w:space="0" w:color="auto"/>
      </w:divBdr>
    </w:div>
    <w:div w:id="1240561636">
      <w:bodyDiv w:val="1"/>
      <w:marLeft w:val="0"/>
      <w:marRight w:val="0"/>
      <w:marTop w:val="0"/>
      <w:marBottom w:val="0"/>
      <w:divBdr>
        <w:top w:val="none" w:sz="0" w:space="0" w:color="auto"/>
        <w:left w:val="none" w:sz="0" w:space="0" w:color="auto"/>
        <w:bottom w:val="none" w:sz="0" w:space="0" w:color="auto"/>
        <w:right w:val="none" w:sz="0" w:space="0" w:color="auto"/>
      </w:divBdr>
    </w:div>
    <w:div w:id="1288438791">
      <w:bodyDiv w:val="1"/>
      <w:marLeft w:val="0"/>
      <w:marRight w:val="0"/>
      <w:marTop w:val="0"/>
      <w:marBottom w:val="0"/>
      <w:divBdr>
        <w:top w:val="none" w:sz="0" w:space="0" w:color="auto"/>
        <w:left w:val="none" w:sz="0" w:space="0" w:color="auto"/>
        <w:bottom w:val="none" w:sz="0" w:space="0" w:color="auto"/>
        <w:right w:val="none" w:sz="0" w:space="0" w:color="auto"/>
      </w:divBdr>
      <w:divsChild>
        <w:div w:id="1818766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210784">
      <w:bodyDiv w:val="1"/>
      <w:marLeft w:val="0"/>
      <w:marRight w:val="0"/>
      <w:marTop w:val="0"/>
      <w:marBottom w:val="0"/>
      <w:divBdr>
        <w:top w:val="none" w:sz="0" w:space="0" w:color="auto"/>
        <w:left w:val="none" w:sz="0" w:space="0" w:color="auto"/>
        <w:bottom w:val="none" w:sz="0" w:space="0" w:color="auto"/>
        <w:right w:val="none" w:sz="0" w:space="0" w:color="auto"/>
      </w:divBdr>
    </w:div>
    <w:div w:id="1389954805">
      <w:bodyDiv w:val="1"/>
      <w:marLeft w:val="0"/>
      <w:marRight w:val="0"/>
      <w:marTop w:val="0"/>
      <w:marBottom w:val="0"/>
      <w:divBdr>
        <w:top w:val="none" w:sz="0" w:space="0" w:color="auto"/>
        <w:left w:val="none" w:sz="0" w:space="0" w:color="auto"/>
        <w:bottom w:val="none" w:sz="0" w:space="0" w:color="auto"/>
        <w:right w:val="none" w:sz="0" w:space="0" w:color="auto"/>
      </w:divBdr>
    </w:div>
    <w:div w:id="1519080473">
      <w:bodyDiv w:val="1"/>
      <w:marLeft w:val="0"/>
      <w:marRight w:val="0"/>
      <w:marTop w:val="0"/>
      <w:marBottom w:val="0"/>
      <w:divBdr>
        <w:top w:val="none" w:sz="0" w:space="0" w:color="auto"/>
        <w:left w:val="none" w:sz="0" w:space="0" w:color="auto"/>
        <w:bottom w:val="none" w:sz="0" w:space="0" w:color="auto"/>
        <w:right w:val="none" w:sz="0" w:space="0" w:color="auto"/>
      </w:divBdr>
    </w:div>
    <w:div w:id="1755470517">
      <w:bodyDiv w:val="1"/>
      <w:marLeft w:val="0"/>
      <w:marRight w:val="0"/>
      <w:marTop w:val="0"/>
      <w:marBottom w:val="0"/>
      <w:divBdr>
        <w:top w:val="none" w:sz="0" w:space="0" w:color="auto"/>
        <w:left w:val="none" w:sz="0" w:space="0" w:color="auto"/>
        <w:bottom w:val="none" w:sz="0" w:space="0" w:color="auto"/>
        <w:right w:val="none" w:sz="0" w:space="0" w:color="auto"/>
      </w:divBdr>
    </w:div>
    <w:div w:id="1850832322">
      <w:bodyDiv w:val="1"/>
      <w:marLeft w:val="0"/>
      <w:marRight w:val="0"/>
      <w:marTop w:val="0"/>
      <w:marBottom w:val="0"/>
      <w:divBdr>
        <w:top w:val="none" w:sz="0" w:space="0" w:color="auto"/>
        <w:left w:val="none" w:sz="0" w:space="0" w:color="auto"/>
        <w:bottom w:val="none" w:sz="0" w:space="0" w:color="auto"/>
        <w:right w:val="none" w:sz="0" w:space="0" w:color="auto"/>
      </w:divBdr>
    </w:div>
    <w:div w:id="1911692909">
      <w:bodyDiv w:val="1"/>
      <w:marLeft w:val="0"/>
      <w:marRight w:val="0"/>
      <w:marTop w:val="0"/>
      <w:marBottom w:val="0"/>
      <w:divBdr>
        <w:top w:val="none" w:sz="0" w:space="0" w:color="auto"/>
        <w:left w:val="none" w:sz="0" w:space="0" w:color="auto"/>
        <w:bottom w:val="none" w:sz="0" w:space="0" w:color="auto"/>
        <w:right w:val="none" w:sz="0" w:space="0" w:color="auto"/>
      </w:divBdr>
    </w:div>
    <w:div w:id="1986547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hjitiken@urban.ne.jp"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2C1B5-CA92-48D1-BABD-C62163695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24</Pages>
  <Words>3767</Words>
  <Characters>21477</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一橋大学</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 治</dc:creator>
  <cp:keywords/>
  <dc:description/>
  <cp:lastModifiedBy>Jitiken pal</cp:lastModifiedBy>
  <cp:revision>1</cp:revision>
  <cp:lastPrinted>2023-01-19T04:14:00Z</cp:lastPrinted>
  <dcterms:created xsi:type="dcterms:W3CDTF">2023-01-18T07:57:00Z</dcterms:created>
  <dcterms:modified xsi:type="dcterms:W3CDTF">2023-01-19T04:48:00Z</dcterms:modified>
</cp:coreProperties>
</file>