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03B" w:rsidRDefault="00E9603B">
      <w:r w:rsidRPr="00F723B4">
        <w:rPr>
          <w:rFonts w:hint="eastAsia"/>
          <w:b/>
        </w:rPr>
        <w:t>連携中枢都市圏構想作成地域…</w:t>
      </w:r>
      <w:r>
        <w:rPr>
          <w:rFonts w:hint="eastAsia"/>
        </w:rPr>
        <w:t>中国ブロックでは・・</w:t>
      </w:r>
    </w:p>
    <w:p w:rsidR="00E9603B" w:rsidRPr="00E9603B" w:rsidRDefault="00E9603B" w:rsidP="00E9603B"/>
    <w:p w:rsidR="00E9603B" w:rsidRPr="00E9603B" w:rsidRDefault="00E9603B" w:rsidP="00E9603B">
      <w:r>
        <w:rPr>
          <w:rFonts w:hint="eastAsia"/>
        </w:rPr>
        <w:t>国が示す</w:t>
      </w:r>
      <w:r w:rsidR="00271144">
        <w:rPr>
          <w:rFonts w:hint="eastAsia"/>
        </w:rPr>
        <w:t>連携中枢</w:t>
      </w:r>
      <w:r w:rsidR="002153AB">
        <w:rPr>
          <w:rFonts w:hint="eastAsia"/>
        </w:rPr>
        <w:t>都市</w:t>
      </w:r>
      <w:r w:rsidR="00271144">
        <w:rPr>
          <w:rFonts w:hint="eastAsia"/>
        </w:rPr>
        <w:t>圈</w:t>
      </w:r>
      <w:r>
        <w:rPr>
          <w:rFonts w:hint="eastAsia"/>
        </w:rPr>
        <w:t>とは</w:t>
      </w:r>
    </w:p>
    <w:p w:rsidR="00E9603B" w:rsidRPr="00E9603B" w:rsidRDefault="00CA4AC7" w:rsidP="00E9603B">
      <w:r>
        <w:rPr>
          <w:noProof/>
        </w:rPr>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49.15pt;margin-top:76.55pt;width:252pt;height:105.6pt;z-index:251659264;visibility:visible;mso-wrap-distance-left:9pt;mso-wrap-distance-top:0;mso-wrap-distance-right:9pt;mso-wrap-distance-bottom:0;mso-position-horizontal-relative:text;mso-position-vertical-relative:text;mso-width-relative:margin;mso-height-relative:margin;v-text-anchor:top" stroked="f">
            <v:textbox>
              <w:txbxContent>
                <w:p w:rsidR="0065514E" w:rsidRDefault="0065514E">
                  <w:r>
                    <w:rPr>
                      <w:noProof/>
                    </w:rPr>
                    <w:drawing>
                      <wp:inline distT="0" distB="0" distL="0" distR="0">
                        <wp:extent cx="2993990" cy="1082040"/>
                        <wp:effectExtent l="0" t="0" r="0" b="0"/>
                        <wp:docPr id="8" name="図 8" descr="F:\Documents\広島自治研ホームページ\研究会\2016.10.26　連携中枢都市圏要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広島自治研ホームページ\研究会\2016.10.26　連携中枢都市圏要件.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4356" cy="1089400"/>
                                </a:xfrm>
                                <a:prstGeom prst="rect">
                                  <a:avLst/>
                                </a:prstGeom>
                                <a:noFill/>
                                <a:ln>
                                  <a:noFill/>
                                </a:ln>
                              </pic:spPr>
                            </pic:pic>
                          </a:graphicData>
                        </a:graphic>
                      </wp:inline>
                    </w:drawing>
                  </w:r>
                </w:p>
              </w:txbxContent>
            </v:textbox>
          </v:shape>
        </w:pict>
      </w:r>
      <w:r w:rsidR="00E9603B">
        <w:rPr>
          <w:noProof/>
        </w:rPr>
        <w:drawing>
          <wp:inline distT="0" distB="0" distL="0" distR="0">
            <wp:extent cx="3390900" cy="2042160"/>
            <wp:effectExtent l="19050" t="0" r="0" b="0"/>
            <wp:docPr id="1" name="図 1" descr="\\JITIKEN-PC\Documents\呉市広島中央地域連携中枢都市圏構想\連携中枢都市圏の中心都市となり得る都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TIKEN-PC\Documents\呉市広島中央地域連携中枢都市圏構想\連携中枢都市圏の中心都市となり得る都市.JPG"/>
                    <pic:cNvPicPr>
                      <a:picLocks noChangeAspect="1" noChangeArrowheads="1"/>
                    </pic:cNvPicPr>
                  </pic:nvPicPr>
                  <pic:blipFill>
                    <a:blip r:embed="rId7" cstate="print"/>
                    <a:srcRect/>
                    <a:stretch>
                      <a:fillRect/>
                    </a:stretch>
                  </pic:blipFill>
                  <pic:spPr bwMode="auto">
                    <a:xfrm>
                      <a:off x="0" y="0"/>
                      <a:ext cx="3390900" cy="2042160"/>
                    </a:xfrm>
                    <a:prstGeom prst="rect">
                      <a:avLst/>
                    </a:prstGeom>
                    <a:noFill/>
                    <a:ln w="9525">
                      <a:noFill/>
                      <a:miter lim="800000"/>
                      <a:headEnd/>
                      <a:tailEnd/>
                    </a:ln>
                  </pic:spPr>
                </pic:pic>
              </a:graphicData>
            </a:graphic>
          </wp:inline>
        </w:drawing>
      </w:r>
    </w:p>
    <w:p w:rsidR="00E9603B" w:rsidRPr="00E9603B" w:rsidRDefault="00E9603B" w:rsidP="00E9603B"/>
    <w:p w:rsidR="00E9603B" w:rsidRPr="00E9603B" w:rsidRDefault="00E9603B" w:rsidP="00E9603B">
      <w:r>
        <w:rPr>
          <w:rFonts w:hint="eastAsia"/>
        </w:rPr>
        <w:t>連携都市の果たす３つの役割</w:t>
      </w:r>
    </w:p>
    <w:p w:rsidR="00E9603B" w:rsidRDefault="00E9603B" w:rsidP="00E9603B"/>
    <w:p w:rsidR="00E9603B" w:rsidRPr="00E9603B" w:rsidRDefault="00E9603B" w:rsidP="00E9603B">
      <w:r>
        <w:rPr>
          <w:noProof/>
        </w:rPr>
        <w:drawing>
          <wp:inline distT="0" distB="0" distL="0" distR="0">
            <wp:extent cx="5398770" cy="3429000"/>
            <wp:effectExtent l="19050" t="0" r="0" b="0"/>
            <wp:docPr id="2" name="図 2" descr="\\JITIKEN-PC\Documents\呉市広島中央地域連携中枢都市圏構想\連携都市圏の3つの役割　総務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TIKEN-PC\Documents\呉市広島中央地域連携中枢都市圏構想\連携都市圏の3つの役割　総務省.JPG"/>
                    <pic:cNvPicPr>
                      <a:picLocks noChangeAspect="1" noChangeArrowheads="1"/>
                    </pic:cNvPicPr>
                  </pic:nvPicPr>
                  <pic:blipFill>
                    <a:blip r:embed="rId8" cstate="print"/>
                    <a:srcRect t="8907"/>
                    <a:stretch>
                      <a:fillRect/>
                    </a:stretch>
                  </pic:blipFill>
                  <pic:spPr bwMode="auto">
                    <a:xfrm>
                      <a:off x="0" y="0"/>
                      <a:ext cx="5398770" cy="3429000"/>
                    </a:xfrm>
                    <a:prstGeom prst="rect">
                      <a:avLst/>
                    </a:prstGeom>
                    <a:noFill/>
                    <a:ln w="9525">
                      <a:noFill/>
                      <a:miter lim="800000"/>
                      <a:headEnd/>
                      <a:tailEnd/>
                    </a:ln>
                  </pic:spPr>
                </pic:pic>
              </a:graphicData>
            </a:graphic>
          </wp:inline>
        </w:drawing>
      </w:r>
    </w:p>
    <w:p w:rsidR="00E9603B" w:rsidRDefault="00E9603B" w:rsidP="00E9603B">
      <w:r>
        <w:rPr>
          <w:rFonts w:hint="eastAsia"/>
        </w:rPr>
        <w:t xml:space="preserve">　高次の</w:t>
      </w:r>
      <w:r w:rsidR="006D7394">
        <w:rPr>
          <w:rFonts w:hint="eastAsia"/>
        </w:rPr>
        <w:t>都市機能の</w:t>
      </w:r>
      <w:r>
        <w:rPr>
          <w:rFonts w:hint="eastAsia"/>
        </w:rPr>
        <w:t>集積を</w:t>
      </w:r>
      <w:r w:rsidR="006D7394">
        <w:rPr>
          <w:rFonts w:hint="eastAsia"/>
        </w:rPr>
        <w:t>、周りの市町の犠牲の上に構築するもので、中枢都市の実が生き残れればいいとの考えであり、表には出ていないが、道州制の実現、平成の大合併でやり残して合併の推進で持って、国としての予算の縮減を図ろうとする構想です。</w:t>
      </w:r>
    </w:p>
    <w:p w:rsidR="006D7394" w:rsidRPr="00E9603B" w:rsidRDefault="006D7394" w:rsidP="00E9603B">
      <w:r>
        <w:rPr>
          <w:rFonts w:hint="eastAsia"/>
        </w:rPr>
        <w:t xml:space="preserve">　一面広域で行う課題について、県の補完的機能</w:t>
      </w:r>
      <w:r w:rsidR="00271144">
        <w:rPr>
          <w:rFonts w:hint="eastAsia"/>
        </w:rPr>
        <w:t>が</w:t>
      </w:r>
      <w:r>
        <w:rPr>
          <w:rFonts w:hint="eastAsia"/>
        </w:rPr>
        <w:t>無視</w:t>
      </w:r>
      <w:r w:rsidR="00271144">
        <w:rPr>
          <w:rFonts w:hint="eastAsia"/>
        </w:rPr>
        <w:t>され</w:t>
      </w:r>
      <w:r>
        <w:rPr>
          <w:rFonts w:hint="eastAsia"/>
        </w:rPr>
        <w:t>ており、地方分権の破壊を進めるものであり、平成の大合併で起きた、周辺地域の衰退をより深刻にするものとなります。大都市形成で、民意の行政への反映はますます難しくなる問題が危惧されます。</w:t>
      </w:r>
    </w:p>
    <w:p w:rsidR="00E9603B" w:rsidRDefault="006D7394" w:rsidP="00E9603B">
      <w:r>
        <w:rPr>
          <w:rFonts w:hint="eastAsia"/>
        </w:rPr>
        <w:lastRenderedPageBreak/>
        <w:t>個別計画</w:t>
      </w:r>
    </w:p>
    <w:p w:rsidR="006D7394" w:rsidRPr="00E9603B" w:rsidRDefault="006D7394" w:rsidP="00E9603B">
      <w:r>
        <w:rPr>
          <w:rFonts w:hint="eastAsia"/>
        </w:rPr>
        <w:t>倉敷市</w:t>
      </w:r>
    </w:p>
    <w:p w:rsidR="00E9603B" w:rsidRPr="00E9603B" w:rsidRDefault="006D7394" w:rsidP="00E9603B">
      <w:r>
        <w:rPr>
          <w:noProof/>
        </w:rPr>
        <w:drawing>
          <wp:inline distT="0" distB="0" distL="0" distR="0">
            <wp:extent cx="5170170" cy="3651905"/>
            <wp:effectExtent l="19050" t="0" r="0" b="0"/>
            <wp:docPr id="3" name="図 3" descr="\\JITIKEN-PC\Documents\呉市広島中央地域連携中枢都市圏構想\倉敷市中心概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TIKEN-PC\Documents\呉市広島中央地域連携中枢都市圏構想\倉敷市中心概要.JPG"/>
                    <pic:cNvPicPr>
                      <a:picLocks noChangeAspect="1" noChangeArrowheads="1"/>
                    </pic:cNvPicPr>
                  </pic:nvPicPr>
                  <pic:blipFill>
                    <a:blip r:embed="rId9" cstate="print"/>
                    <a:srcRect/>
                    <a:stretch>
                      <a:fillRect/>
                    </a:stretch>
                  </pic:blipFill>
                  <pic:spPr bwMode="auto">
                    <a:xfrm>
                      <a:off x="0" y="0"/>
                      <a:ext cx="5167666" cy="3650136"/>
                    </a:xfrm>
                    <a:prstGeom prst="rect">
                      <a:avLst/>
                    </a:prstGeom>
                    <a:noFill/>
                    <a:ln w="9525">
                      <a:noFill/>
                      <a:miter lim="800000"/>
                      <a:headEnd/>
                      <a:tailEnd/>
                    </a:ln>
                  </pic:spPr>
                </pic:pic>
              </a:graphicData>
            </a:graphic>
          </wp:inline>
        </w:drawing>
      </w:r>
    </w:p>
    <w:p w:rsidR="00E9603B" w:rsidRDefault="006D7394" w:rsidP="00E9603B">
      <w:r>
        <w:rPr>
          <w:rFonts w:hint="eastAsia"/>
        </w:rPr>
        <w:t>福山市</w:t>
      </w:r>
    </w:p>
    <w:p w:rsidR="006D7394" w:rsidRDefault="006D7394" w:rsidP="00E9603B">
      <w:r>
        <w:rPr>
          <w:noProof/>
        </w:rPr>
        <w:drawing>
          <wp:inline distT="0" distB="0" distL="0" distR="0">
            <wp:extent cx="5400040" cy="3720290"/>
            <wp:effectExtent l="19050" t="0" r="0" b="0"/>
            <wp:docPr id="4" name="図 4" descr="\\JITIKEN-PC\Documents\呉市広島中央地域連携中枢都市圏構想\福山市概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TIKEN-PC\Documents\呉市広島中央地域連携中枢都市圏構想\福山市概要.JPG"/>
                    <pic:cNvPicPr>
                      <a:picLocks noChangeAspect="1" noChangeArrowheads="1"/>
                    </pic:cNvPicPr>
                  </pic:nvPicPr>
                  <pic:blipFill>
                    <a:blip r:embed="rId10" cstate="print"/>
                    <a:srcRect/>
                    <a:stretch>
                      <a:fillRect/>
                    </a:stretch>
                  </pic:blipFill>
                  <pic:spPr bwMode="auto">
                    <a:xfrm>
                      <a:off x="0" y="0"/>
                      <a:ext cx="5400040" cy="3720290"/>
                    </a:xfrm>
                    <a:prstGeom prst="rect">
                      <a:avLst/>
                    </a:prstGeom>
                    <a:noFill/>
                    <a:ln w="9525">
                      <a:noFill/>
                      <a:miter lim="800000"/>
                      <a:headEnd/>
                      <a:tailEnd/>
                    </a:ln>
                  </pic:spPr>
                </pic:pic>
              </a:graphicData>
            </a:graphic>
          </wp:inline>
        </w:drawing>
      </w:r>
    </w:p>
    <w:p w:rsidR="006D7394" w:rsidRDefault="006D7394" w:rsidP="00E9603B">
      <w:r>
        <w:rPr>
          <w:rFonts w:hint="eastAsia"/>
        </w:rPr>
        <w:lastRenderedPageBreak/>
        <w:t>広島市</w:t>
      </w:r>
    </w:p>
    <w:p w:rsidR="006D7394" w:rsidRDefault="006D7394" w:rsidP="00E9603B">
      <w:r>
        <w:rPr>
          <w:noProof/>
        </w:rPr>
        <w:drawing>
          <wp:inline distT="0" distB="0" distL="0" distR="0">
            <wp:extent cx="5253990" cy="3880398"/>
            <wp:effectExtent l="19050" t="0" r="3810" b="0"/>
            <wp:docPr id="5" name="図 5" descr="\\JITIKEN-PC\Documents\呉市広島中央地域連携中枢都市圏構想\広島市概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TIKEN-PC\Documents\呉市広島中央地域連携中枢都市圏構想\広島市概要.JPG"/>
                    <pic:cNvPicPr>
                      <a:picLocks noChangeAspect="1" noChangeArrowheads="1"/>
                    </pic:cNvPicPr>
                  </pic:nvPicPr>
                  <pic:blipFill>
                    <a:blip r:embed="rId11" cstate="print"/>
                    <a:srcRect/>
                    <a:stretch>
                      <a:fillRect/>
                    </a:stretch>
                  </pic:blipFill>
                  <pic:spPr bwMode="auto">
                    <a:xfrm>
                      <a:off x="0" y="0"/>
                      <a:ext cx="5257952" cy="3883324"/>
                    </a:xfrm>
                    <a:prstGeom prst="rect">
                      <a:avLst/>
                    </a:prstGeom>
                    <a:noFill/>
                    <a:ln w="9525">
                      <a:noFill/>
                      <a:miter lim="800000"/>
                      <a:headEnd/>
                      <a:tailEnd/>
                    </a:ln>
                  </pic:spPr>
                </pic:pic>
              </a:graphicData>
            </a:graphic>
          </wp:inline>
        </w:drawing>
      </w:r>
    </w:p>
    <w:p w:rsidR="006D7394" w:rsidRDefault="006D7394" w:rsidP="00E9603B">
      <w:r>
        <w:rPr>
          <w:rFonts w:hint="eastAsia"/>
        </w:rPr>
        <w:t>下関市</w:t>
      </w:r>
    </w:p>
    <w:p w:rsidR="006D7394" w:rsidRDefault="006D7394" w:rsidP="00E9603B">
      <w:r>
        <w:rPr>
          <w:noProof/>
        </w:rPr>
        <w:drawing>
          <wp:inline distT="0" distB="0" distL="0" distR="0">
            <wp:extent cx="5400040" cy="3888264"/>
            <wp:effectExtent l="19050" t="0" r="0" b="0"/>
            <wp:docPr id="6" name="図 6" descr="\\JITIKEN-PC\Documents\呉市広島中央地域連携中枢都市圏構想\下関市概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ITIKEN-PC\Documents\呉市広島中央地域連携中枢都市圏構想\下関市概要.JPG"/>
                    <pic:cNvPicPr>
                      <a:picLocks noChangeAspect="1" noChangeArrowheads="1"/>
                    </pic:cNvPicPr>
                  </pic:nvPicPr>
                  <pic:blipFill>
                    <a:blip r:embed="rId12" cstate="print"/>
                    <a:srcRect/>
                    <a:stretch>
                      <a:fillRect/>
                    </a:stretch>
                  </pic:blipFill>
                  <pic:spPr bwMode="auto">
                    <a:xfrm>
                      <a:off x="0" y="0"/>
                      <a:ext cx="5400040" cy="3888264"/>
                    </a:xfrm>
                    <a:prstGeom prst="rect">
                      <a:avLst/>
                    </a:prstGeom>
                    <a:noFill/>
                    <a:ln w="9525">
                      <a:noFill/>
                      <a:miter lim="800000"/>
                      <a:headEnd/>
                      <a:tailEnd/>
                    </a:ln>
                  </pic:spPr>
                </pic:pic>
              </a:graphicData>
            </a:graphic>
          </wp:inline>
        </w:drawing>
      </w:r>
    </w:p>
    <w:p w:rsidR="006D7394" w:rsidRDefault="006D7394" w:rsidP="00E9603B">
      <w:r>
        <w:rPr>
          <w:rFonts w:hint="eastAsia"/>
        </w:rPr>
        <w:lastRenderedPageBreak/>
        <w:t>鳥取県</w:t>
      </w:r>
    </w:p>
    <w:p w:rsidR="006D7394" w:rsidRDefault="006D7394" w:rsidP="00E9603B">
      <w:r>
        <w:rPr>
          <w:noProof/>
        </w:rPr>
        <w:drawing>
          <wp:inline distT="0" distB="0" distL="0" distR="0">
            <wp:extent cx="5400040" cy="3964660"/>
            <wp:effectExtent l="19050" t="0" r="0" b="0"/>
            <wp:docPr id="7" name="図 7" descr="\\JITIKEN-PC\Documents\呉市広島中央地域連携中枢都市圏構想\鳥取西部連携概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TIKEN-PC\Documents\呉市広島中央地域連携中枢都市圏構想\鳥取西部連携概要.JPG"/>
                    <pic:cNvPicPr>
                      <a:picLocks noChangeAspect="1" noChangeArrowheads="1"/>
                    </pic:cNvPicPr>
                  </pic:nvPicPr>
                  <pic:blipFill>
                    <a:blip r:embed="rId13" cstate="print"/>
                    <a:srcRect/>
                    <a:stretch>
                      <a:fillRect/>
                    </a:stretch>
                  </pic:blipFill>
                  <pic:spPr bwMode="auto">
                    <a:xfrm>
                      <a:off x="0" y="0"/>
                      <a:ext cx="5400040" cy="3964660"/>
                    </a:xfrm>
                    <a:prstGeom prst="rect">
                      <a:avLst/>
                    </a:prstGeom>
                    <a:noFill/>
                    <a:ln w="9525">
                      <a:noFill/>
                      <a:miter lim="800000"/>
                      <a:headEnd/>
                      <a:tailEnd/>
                    </a:ln>
                  </pic:spPr>
                </pic:pic>
              </a:graphicData>
            </a:graphic>
          </wp:inline>
        </w:drawing>
      </w:r>
    </w:p>
    <w:p w:rsidR="006D7394" w:rsidRDefault="006D7394" w:rsidP="00E9603B"/>
    <w:p w:rsidR="006D7394" w:rsidRDefault="00B810DD" w:rsidP="00E9603B">
      <w:r>
        <w:rPr>
          <w:rFonts w:hint="eastAsia"/>
        </w:rPr>
        <w:t>2016</w:t>
      </w:r>
      <w:r>
        <w:rPr>
          <w:rFonts w:hint="eastAsia"/>
        </w:rPr>
        <w:t>年新たな連携中枢都市圏づくりが始まった。</w:t>
      </w:r>
    </w:p>
    <w:p w:rsidR="00B810DD" w:rsidRPr="00B810DD" w:rsidRDefault="00B810DD" w:rsidP="00B810DD">
      <w:pPr>
        <w:widowControl/>
        <w:jc w:val="left"/>
        <w:rPr>
          <w:rFonts w:ascii="Verdana" w:eastAsia="ＭＳ Ｐゴシック" w:hAnsi="Verdana" w:cs="ＭＳ Ｐゴシック"/>
          <w:color w:val="1C1C1C"/>
          <w:kern w:val="0"/>
          <w:sz w:val="18"/>
          <w:szCs w:val="18"/>
        </w:rPr>
      </w:pPr>
      <w:r w:rsidRPr="00B810DD">
        <w:rPr>
          <w:rFonts w:ascii="Verdana" w:eastAsia="ＭＳ Ｐゴシック" w:hAnsi="Verdana" w:cs="ＭＳ Ｐゴシック"/>
          <w:color w:val="1C1C1C"/>
          <w:kern w:val="0"/>
          <w:sz w:val="18"/>
          <w:szCs w:val="18"/>
        </w:rPr>
        <w:t>平成</w:t>
      </w:r>
      <w:r w:rsidRPr="00B810DD">
        <w:rPr>
          <w:rFonts w:ascii="Verdana" w:eastAsia="ＭＳ Ｐゴシック" w:hAnsi="Verdana" w:cs="ＭＳ Ｐゴシック"/>
          <w:color w:val="1C1C1C"/>
          <w:kern w:val="0"/>
          <w:sz w:val="18"/>
          <w:szCs w:val="18"/>
        </w:rPr>
        <w:t>28</w:t>
      </w:r>
      <w:r w:rsidRPr="00B810DD">
        <w:rPr>
          <w:rFonts w:ascii="Verdana" w:eastAsia="ＭＳ Ｐゴシック" w:hAnsi="Verdana" w:cs="ＭＳ Ｐゴシック"/>
          <w:color w:val="1C1C1C"/>
          <w:kern w:val="0"/>
          <w:sz w:val="18"/>
          <w:szCs w:val="18"/>
        </w:rPr>
        <w:t>年</w:t>
      </w:r>
      <w:r w:rsidRPr="00B810DD">
        <w:rPr>
          <w:rFonts w:ascii="Verdana" w:eastAsia="ＭＳ Ｐゴシック" w:hAnsi="Verdana" w:cs="ＭＳ Ｐゴシック"/>
          <w:color w:val="1C1C1C"/>
          <w:kern w:val="0"/>
          <w:sz w:val="18"/>
          <w:szCs w:val="18"/>
        </w:rPr>
        <w:t>4</w:t>
      </w:r>
      <w:r w:rsidRPr="00B810DD">
        <w:rPr>
          <w:rFonts w:ascii="Verdana" w:eastAsia="ＭＳ Ｐゴシック" w:hAnsi="Verdana" w:cs="ＭＳ Ｐゴシック"/>
          <w:color w:val="1C1C1C"/>
          <w:kern w:val="0"/>
          <w:sz w:val="18"/>
          <w:szCs w:val="18"/>
        </w:rPr>
        <w:t>月</w:t>
      </w:r>
      <w:r w:rsidRPr="00B810DD">
        <w:rPr>
          <w:rFonts w:ascii="Verdana" w:eastAsia="ＭＳ Ｐゴシック" w:hAnsi="Verdana" w:cs="ＭＳ Ｐゴシック"/>
          <w:color w:val="1C1C1C"/>
          <w:kern w:val="0"/>
          <w:sz w:val="18"/>
          <w:szCs w:val="18"/>
        </w:rPr>
        <w:t>11</w:t>
      </w:r>
      <w:r w:rsidRPr="00B810DD">
        <w:rPr>
          <w:rFonts w:ascii="Verdana" w:eastAsia="ＭＳ Ｐゴシック" w:hAnsi="Verdana" w:cs="ＭＳ Ｐゴシック"/>
          <w:color w:val="1C1C1C"/>
          <w:kern w:val="0"/>
          <w:sz w:val="18"/>
          <w:szCs w:val="18"/>
        </w:rPr>
        <w:t>日</w:t>
      </w:r>
    </w:p>
    <w:p w:rsidR="00B810DD" w:rsidRPr="00B810DD" w:rsidRDefault="00B810DD" w:rsidP="00B810DD">
      <w:pPr>
        <w:widowControl/>
        <w:spacing w:before="100" w:beforeAutospacing="1" w:after="225"/>
        <w:jc w:val="center"/>
        <w:outlineLvl w:val="2"/>
        <w:rPr>
          <w:rFonts w:ascii="Verdana" w:eastAsia="ＭＳ Ｐゴシック" w:hAnsi="Verdana" w:cs="ＭＳ Ｐゴシック"/>
          <w:color w:val="1C1C1C"/>
          <w:kern w:val="0"/>
          <w:sz w:val="18"/>
          <w:szCs w:val="18"/>
          <w:u w:val="single"/>
        </w:rPr>
      </w:pPr>
      <w:r w:rsidRPr="00B810DD">
        <w:rPr>
          <w:rFonts w:ascii="Verdana" w:eastAsia="ＭＳ Ｐゴシック" w:hAnsi="Verdana" w:cs="ＭＳ Ｐゴシック"/>
          <w:color w:val="1C1C1C"/>
          <w:kern w:val="0"/>
          <w:sz w:val="18"/>
          <w:szCs w:val="18"/>
          <w:u w:val="single"/>
        </w:rPr>
        <w:t>平成</w:t>
      </w:r>
      <w:r w:rsidRPr="00B810DD">
        <w:rPr>
          <w:rFonts w:ascii="Verdana" w:eastAsia="ＭＳ Ｐゴシック" w:hAnsi="Verdana" w:cs="ＭＳ Ｐゴシック"/>
          <w:color w:val="1C1C1C"/>
          <w:kern w:val="0"/>
          <w:sz w:val="18"/>
          <w:szCs w:val="18"/>
          <w:u w:val="single"/>
        </w:rPr>
        <w:t>28</w:t>
      </w:r>
      <w:r w:rsidRPr="00B810DD">
        <w:rPr>
          <w:rFonts w:ascii="Verdana" w:eastAsia="ＭＳ Ｐゴシック" w:hAnsi="Verdana" w:cs="ＭＳ Ｐゴシック"/>
          <w:color w:val="1C1C1C"/>
          <w:kern w:val="0"/>
          <w:sz w:val="18"/>
          <w:szCs w:val="18"/>
          <w:u w:val="single"/>
        </w:rPr>
        <w:t>年度新たな広域連携促進事業の委託に関する提案募集</w:t>
      </w:r>
    </w:p>
    <w:p w:rsidR="00B810DD" w:rsidRDefault="00B810DD" w:rsidP="00B810DD">
      <w:pPr>
        <w:widowControl/>
        <w:jc w:val="left"/>
        <w:rPr>
          <w:rFonts w:ascii="Verdana" w:eastAsia="ＭＳ Ｐゴシック" w:hAnsi="Verdana" w:cs="ＭＳ Ｐゴシック"/>
          <w:color w:val="1C1C1C"/>
          <w:kern w:val="0"/>
          <w:sz w:val="18"/>
          <w:szCs w:val="18"/>
        </w:rPr>
      </w:pPr>
      <w:r w:rsidRPr="00B810DD">
        <w:rPr>
          <w:rFonts w:ascii="Verdana" w:eastAsia="ＭＳ Ｐゴシック" w:hAnsi="Verdana" w:cs="ＭＳ Ｐゴシック"/>
          <w:color w:val="1C1C1C"/>
          <w:kern w:val="0"/>
          <w:sz w:val="18"/>
          <w:szCs w:val="18"/>
        </w:rPr>
        <w:t>総務省は、平成</w:t>
      </w:r>
      <w:r w:rsidRPr="00B810DD">
        <w:rPr>
          <w:rFonts w:ascii="Verdana" w:eastAsia="ＭＳ Ｐゴシック" w:hAnsi="Verdana" w:cs="ＭＳ Ｐゴシック"/>
          <w:color w:val="1C1C1C"/>
          <w:kern w:val="0"/>
          <w:sz w:val="18"/>
          <w:szCs w:val="18"/>
        </w:rPr>
        <w:t>26</w:t>
      </w:r>
      <w:r w:rsidRPr="00B810DD">
        <w:rPr>
          <w:rFonts w:ascii="Verdana" w:eastAsia="ＭＳ Ｐゴシック" w:hAnsi="Verdana" w:cs="ＭＳ Ｐゴシック"/>
          <w:color w:val="1C1C1C"/>
          <w:kern w:val="0"/>
          <w:sz w:val="18"/>
          <w:szCs w:val="18"/>
        </w:rPr>
        <w:t>年</w:t>
      </w:r>
      <w:r w:rsidRPr="00B810DD">
        <w:rPr>
          <w:rFonts w:ascii="Verdana" w:eastAsia="ＭＳ Ｐゴシック" w:hAnsi="Verdana" w:cs="ＭＳ Ｐゴシック"/>
          <w:color w:val="1C1C1C"/>
          <w:kern w:val="0"/>
          <w:sz w:val="18"/>
          <w:szCs w:val="18"/>
        </w:rPr>
        <w:t>12</w:t>
      </w:r>
      <w:r w:rsidRPr="00B810DD">
        <w:rPr>
          <w:rFonts w:ascii="Verdana" w:eastAsia="ＭＳ Ｐゴシック" w:hAnsi="Verdana" w:cs="ＭＳ Ｐゴシック"/>
          <w:color w:val="1C1C1C"/>
          <w:kern w:val="0"/>
          <w:sz w:val="18"/>
          <w:szCs w:val="18"/>
        </w:rPr>
        <w:t>月</w:t>
      </w:r>
      <w:r w:rsidRPr="00B810DD">
        <w:rPr>
          <w:rFonts w:ascii="Verdana" w:eastAsia="ＭＳ Ｐゴシック" w:hAnsi="Verdana" w:cs="ＭＳ Ｐゴシック"/>
          <w:color w:val="1C1C1C"/>
          <w:kern w:val="0"/>
          <w:sz w:val="18"/>
          <w:szCs w:val="18"/>
        </w:rPr>
        <w:t>27</w:t>
      </w:r>
      <w:r w:rsidRPr="00B810DD">
        <w:rPr>
          <w:rFonts w:ascii="Verdana" w:eastAsia="ＭＳ Ｐゴシック" w:hAnsi="Verdana" w:cs="ＭＳ Ｐゴシック"/>
          <w:color w:val="1C1C1C"/>
          <w:kern w:val="0"/>
          <w:sz w:val="18"/>
          <w:szCs w:val="18"/>
        </w:rPr>
        <w:t>日に閣議決定された「まち・ひと・しごと創生総合戦略」において取組を進めることとされた「連携中枢都市圏」の形成等の地方公共団体間の新たな広域連携の促進を図ることを目的として、標記の事業を実施します。この度、委託先の公募を開始することとなりましたので、お知らせします。</w:t>
      </w:r>
    </w:p>
    <w:p w:rsidR="00B810DD" w:rsidRDefault="00B810DD" w:rsidP="00B810DD">
      <w:pPr>
        <w:widowControl/>
        <w:jc w:val="left"/>
        <w:rPr>
          <w:rFonts w:ascii="Verdana" w:eastAsia="ＭＳ Ｐゴシック" w:hAnsi="Verdana" w:cs="ＭＳ Ｐゴシック"/>
          <w:color w:val="1C1C1C"/>
          <w:kern w:val="0"/>
          <w:sz w:val="18"/>
          <w:szCs w:val="18"/>
        </w:rPr>
      </w:pPr>
    </w:p>
    <w:p w:rsidR="00B810DD" w:rsidRDefault="00B810DD" w:rsidP="00B810DD">
      <w:pPr>
        <w:widowControl/>
        <w:jc w:val="left"/>
        <w:rPr>
          <w:rFonts w:ascii="Verdana" w:eastAsia="ＭＳ Ｐゴシック" w:hAnsi="Verdana" w:cs="ＭＳ Ｐゴシック"/>
          <w:color w:val="1C1C1C"/>
          <w:kern w:val="0"/>
          <w:sz w:val="19"/>
          <w:szCs w:val="19"/>
        </w:rPr>
      </w:pPr>
      <w:r>
        <w:rPr>
          <w:rFonts w:ascii="Verdana" w:eastAsia="ＭＳ Ｐゴシック" w:hAnsi="Verdana" w:cs="ＭＳ Ｐゴシック" w:hint="eastAsia"/>
          <w:color w:val="1C1C1C"/>
          <w:kern w:val="0"/>
          <w:sz w:val="19"/>
          <w:szCs w:val="19"/>
        </w:rPr>
        <w:t>呉市の取り組み</w:t>
      </w:r>
    </w:p>
    <w:p w:rsidR="00B810DD" w:rsidRDefault="00B810DD" w:rsidP="00B810DD">
      <w:pPr>
        <w:widowControl/>
        <w:jc w:val="left"/>
        <w:rPr>
          <w:rFonts w:ascii="ＭＳ Ｐゴシック" w:eastAsia="ＭＳ Ｐゴシック" w:hAnsi="ＭＳ Ｐゴシック" w:cs="ＭＳ Ｐゴシック"/>
          <w:kern w:val="0"/>
          <w:sz w:val="20"/>
          <w:szCs w:val="20"/>
        </w:rPr>
      </w:pPr>
      <w:r w:rsidRPr="0082193A">
        <w:rPr>
          <w:rFonts w:ascii="ＭＳ Ｐゴシック" w:eastAsia="ＭＳ Ｐゴシック" w:hAnsi="ＭＳ Ｐゴシック" w:cs="ＭＳ Ｐゴシック"/>
          <w:kern w:val="0"/>
          <w:sz w:val="20"/>
          <w:szCs w:val="20"/>
        </w:rPr>
        <w:t>（仮称）広島中央地域連携中枢都市圏の形成に向けた取組について</w:t>
      </w:r>
    </w:p>
    <w:p w:rsidR="00B810DD" w:rsidRDefault="00B810DD" w:rsidP="00B810DD">
      <w:pPr>
        <w:pStyle w:val="Default"/>
      </w:pPr>
    </w:p>
    <w:p w:rsidR="00B810DD" w:rsidRPr="00B810DD" w:rsidRDefault="00B810DD" w:rsidP="00B810DD">
      <w:pPr>
        <w:pStyle w:val="Default"/>
        <w:rPr>
          <w:sz w:val="20"/>
          <w:szCs w:val="20"/>
        </w:rPr>
      </w:pPr>
      <w:r w:rsidRPr="00B810DD">
        <w:rPr>
          <w:rFonts w:hint="eastAsia"/>
          <w:sz w:val="20"/>
          <w:szCs w:val="20"/>
        </w:rPr>
        <w:t>２</w:t>
      </w:r>
      <w:r w:rsidRPr="00B810DD">
        <w:rPr>
          <w:sz w:val="20"/>
          <w:szCs w:val="20"/>
        </w:rPr>
        <w:t xml:space="preserve"> </w:t>
      </w:r>
      <w:r w:rsidRPr="00B810DD">
        <w:rPr>
          <w:rFonts w:hint="eastAsia"/>
          <w:sz w:val="20"/>
          <w:szCs w:val="20"/>
        </w:rPr>
        <w:t>圏域の形成に向け検討を行う市町</w:t>
      </w:r>
      <w:r w:rsidRPr="00B810DD">
        <w:rPr>
          <w:sz w:val="20"/>
          <w:szCs w:val="20"/>
        </w:rPr>
        <w:t xml:space="preserve"> </w:t>
      </w:r>
    </w:p>
    <w:p w:rsidR="00B810DD" w:rsidRPr="00B810DD" w:rsidRDefault="00B810DD" w:rsidP="00B810DD">
      <w:pPr>
        <w:pStyle w:val="Default"/>
        <w:rPr>
          <w:rFonts w:ascii="ＭＳ 明朝" w:eastAsia="ＭＳ 明朝" w:cs="ＭＳ 明朝"/>
          <w:sz w:val="20"/>
          <w:szCs w:val="20"/>
        </w:rPr>
      </w:pPr>
      <w:r w:rsidRPr="00B810DD">
        <w:rPr>
          <w:rFonts w:ascii="ＭＳ 明朝" w:eastAsia="ＭＳ 明朝" w:cs="ＭＳ 明朝" w:hint="eastAsia"/>
          <w:sz w:val="20"/>
          <w:szCs w:val="20"/>
        </w:rPr>
        <w:t>広島県中央地域の市町相互の緊密な連携を図ることにより地域振興と住民福祉の向上を図ることを目的として設立されている「広島県中央地域振興対策協議会」を構成する市町（呉市，竹原市，三原市，東広島市，江田島市，府中町，海田町，</w:t>
      </w:r>
      <w:r w:rsidRPr="00B810DD">
        <w:rPr>
          <w:rFonts w:ascii="ＭＳ 明朝" w:eastAsia="ＭＳ 明朝" w:cs="ＭＳ 明朝"/>
          <w:sz w:val="20"/>
          <w:szCs w:val="20"/>
        </w:rPr>
        <w:t xml:space="preserve"> </w:t>
      </w:r>
      <w:r w:rsidRPr="00B810DD">
        <w:rPr>
          <w:rFonts w:ascii="ＭＳ 明朝" w:eastAsia="ＭＳ 明朝" w:cs="ＭＳ 明朝" w:hint="eastAsia"/>
          <w:sz w:val="20"/>
          <w:szCs w:val="20"/>
        </w:rPr>
        <w:t>熊野町，坂町及び大崎上島町の５市５町）が連携して，圏域の形成に向けた検討を行います。</w:t>
      </w:r>
      <w:r w:rsidRPr="00B810DD">
        <w:rPr>
          <w:rFonts w:ascii="ＭＳ 明朝" w:eastAsia="ＭＳ 明朝" w:cs="ＭＳ 明朝"/>
          <w:sz w:val="20"/>
          <w:szCs w:val="20"/>
        </w:rPr>
        <w:t xml:space="preserve"> </w:t>
      </w:r>
    </w:p>
    <w:p w:rsidR="00B810DD" w:rsidRDefault="00B810DD" w:rsidP="00B810DD">
      <w:pPr>
        <w:pStyle w:val="Default"/>
        <w:rPr>
          <w:sz w:val="20"/>
          <w:szCs w:val="20"/>
        </w:rPr>
      </w:pPr>
      <w:r>
        <w:rPr>
          <w:rFonts w:hint="eastAsia"/>
          <w:noProof/>
          <w:sz w:val="20"/>
          <w:szCs w:val="20"/>
        </w:rPr>
        <w:lastRenderedPageBreak/>
        <w:drawing>
          <wp:inline distT="0" distB="0" distL="0" distR="0">
            <wp:extent cx="5400040" cy="2220352"/>
            <wp:effectExtent l="1905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400040" cy="2220352"/>
                    </a:xfrm>
                    <a:prstGeom prst="rect">
                      <a:avLst/>
                    </a:prstGeom>
                    <a:noFill/>
                    <a:ln w="9525">
                      <a:noFill/>
                      <a:miter lim="800000"/>
                      <a:headEnd/>
                      <a:tailEnd/>
                    </a:ln>
                  </pic:spPr>
                </pic:pic>
              </a:graphicData>
            </a:graphic>
          </wp:inline>
        </w:drawing>
      </w:r>
    </w:p>
    <w:p w:rsidR="00B810DD" w:rsidRPr="00B810DD" w:rsidRDefault="00B810DD" w:rsidP="00B810DD">
      <w:pPr>
        <w:pStyle w:val="Default"/>
        <w:rPr>
          <w:sz w:val="20"/>
          <w:szCs w:val="20"/>
        </w:rPr>
      </w:pPr>
      <w:r w:rsidRPr="00B810DD">
        <w:rPr>
          <w:rFonts w:hint="eastAsia"/>
          <w:sz w:val="20"/>
          <w:szCs w:val="20"/>
        </w:rPr>
        <w:t>３</w:t>
      </w:r>
      <w:r w:rsidRPr="00B810DD">
        <w:rPr>
          <w:sz w:val="20"/>
          <w:szCs w:val="20"/>
        </w:rPr>
        <w:t xml:space="preserve"> </w:t>
      </w:r>
      <w:r w:rsidRPr="00B810DD">
        <w:rPr>
          <w:rFonts w:hint="eastAsia"/>
          <w:sz w:val="20"/>
          <w:szCs w:val="20"/>
        </w:rPr>
        <w:t>圏域の特徴</w:t>
      </w:r>
      <w:r w:rsidRPr="00B810DD">
        <w:rPr>
          <w:sz w:val="20"/>
          <w:szCs w:val="20"/>
        </w:rPr>
        <w:t xml:space="preserve"> </w:t>
      </w:r>
    </w:p>
    <w:p w:rsidR="00B810DD" w:rsidRPr="00B810DD" w:rsidRDefault="00B810DD" w:rsidP="00B810DD">
      <w:pPr>
        <w:pStyle w:val="Default"/>
        <w:rPr>
          <w:rFonts w:ascii="ＭＳ 明朝" w:eastAsia="ＭＳ 明朝" w:cs="ＭＳ 明朝"/>
          <w:sz w:val="20"/>
          <w:szCs w:val="20"/>
        </w:rPr>
      </w:pPr>
      <w:r w:rsidRPr="00B810DD">
        <w:rPr>
          <w:rFonts w:ascii="ＭＳ 明朝" w:eastAsia="ＭＳ 明朝" w:cs="ＭＳ 明朝" w:hint="eastAsia"/>
          <w:sz w:val="20"/>
          <w:szCs w:val="20"/>
        </w:rPr>
        <w:t>当該圏域は広島県の中央部に位置し，広島県の国内外の空の玄関口である広島空港を有するとともに，造船，鉄鋼，自動車，電気機械に代表されるものづくり産業，海軍ゆかりの歴史的な建造物や文化が漂う伝統的な町並み，良質な天然水を利用した地酒，瀬戸内海の恩恵を受けた海産物，熊野筆などの伝統工芸品等，</w:t>
      </w:r>
      <w:r w:rsidRPr="00B810DD">
        <w:rPr>
          <w:rFonts w:ascii="ＭＳ 明朝" w:eastAsia="ＭＳ 明朝" w:cs="ＭＳ 明朝"/>
          <w:sz w:val="20"/>
          <w:szCs w:val="20"/>
        </w:rPr>
        <w:t xml:space="preserve"> </w:t>
      </w:r>
      <w:r w:rsidRPr="00B810DD">
        <w:rPr>
          <w:rFonts w:ascii="ＭＳ 明朝" w:eastAsia="ＭＳ 明朝" w:cs="ＭＳ 明朝" w:hint="eastAsia"/>
          <w:sz w:val="20"/>
          <w:szCs w:val="20"/>
        </w:rPr>
        <w:t>数多くの地域資源を有しています。</w:t>
      </w:r>
      <w:r w:rsidRPr="00B810DD">
        <w:rPr>
          <w:rFonts w:ascii="ＭＳ 明朝" w:eastAsia="ＭＳ 明朝" w:cs="ＭＳ 明朝"/>
          <w:sz w:val="20"/>
          <w:szCs w:val="20"/>
        </w:rPr>
        <w:t xml:space="preserve"> </w:t>
      </w:r>
    </w:p>
    <w:p w:rsidR="00B810DD" w:rsidRPr="00B810DD" w:rsidRDefault="00B810DD" w:rsidP="00B810DD">
      <w:pPr>
        <w:widowControl/>
        <w:jc w:val="left"/>
        <w:rPr>
          <w:rFonts w:ascii="Verdana" w:eastAsia="ＭＳ Ｐゴシック" w:hAnsi="Verdana" w:cs="ＭＳ Ｐゴシック"/>
          <w:color w:val="1C1C1C"/>
          <w:kern w:val="0"/>
          <w:sz w:val="20"/>
          <w:szCs w:val="20"/>
        </w:rPr>
      </w:pPr>
      <w:r w:rsidRPr="00B810DD">
        <w:rPr>
          <w:rFonts w:ascii="ＭＳ 明朝" w:eastAsia="ＭＳ 明朝" w:cs="ＭＳ 明朝" w:hint="eastAsia"/>
          <w:sz w:val="20"/>
          <w:szCs w:val="20"/>
        </w:rPr>
        <w:t>圏域内の市町が連携し，こうした地域資源が持つ魅力を更に高めることにより，</w:t>
      </w:r>
      <w:r w:rsidRPr="00B810DD">
        <w:rPr>
          <w:rFonts w:ascii="ＭＳ 明朝" w:eastAsia="ＭＳ 明朝" w:cs="ＭＳ 明朝"/>
          <w:sz w:val="20"/>
          <w:szCs w:val="20"/>
        </w:rPr>
        <w:t xml:space="preserve"> </w:t>
      </w:r>
      <w:r w:rsidRPr="00B810DD">
        <w:rPr>
          <w:rFonts w:ascii="ＭＳ 明朝" w:eastAsia="ＭＳ 明朝" w:cs="ＭＳ 明朝" w:hint="eastAsia"/>
          <w:sz w:val="20"/>
          <w:szCs w:val="20"/>
        </w:rPr>
        <w:t>圏域全体の活性化と住民サービスの向上につなげていきます。</w:t>
      </w:r>
    </w:p>
    <w:p w:rsidR="00B810DD" w:rsidRPr="00247C35" w:rsidRDefault="00A73E6D" w:rsidP="00E9603B">
      <w:pPr>
        <w:rPr>
          <w:b/>
        </w:rPr>
      </w:pPr>
      <w:r w:rsidRPr="00247C35">
        <w:rPr>
          <w:rFonts w:hint="eastAsia"/>
          <w:b/>
        </w:rPr>
        <w:t>国の今後の考え</w:t>
      </w:r>
    </w:p>
    <w:p w:rsidR="00A73E6D" w:rsidRDefault="00A73E6D" w:rsidP="00E9603B">
      <w:r>
        <w:rPr>
          <w:noProof/>
        </w:rPr>
        <w:drawing>
          <wp:inline distT="0" distB="0" distL="0" distR="0">
            <wp:extent cx="5400040" cy="4017173"/>
            <wp:effectExtent l="1905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400040" cy="4017173"/>
                    </a:xfrm>
                    <a:prstGeom prst="rect">
                      <a:avLst/>
                    </a:prstGeom>
                    <a:noFill/>
                    <a:ln w="9525">
                      <a:noFill/>
                      <a:miter lim="800000"/>
                      <a:headEnd/>
                      <a:tailEnd/>
                    </a:ln>
                  </pic:spPr>
                </pic:pic>
              </a:graphicData>
            </a:graphic>
          </wp:inline>
        </w:drawing>
      </w:r>
    </w:p>
    <w:p w:rsidR="00A73E6D" w:rsidRPr="00247C35" w:rsidRDefault="00A73E6D" w:rsidP="00E9603B">
      <w:pPr>
        <w:rPr>
          <w:b/>
        </w:rPr>
      </w:pPr>
      <w:r>
        <w:rPr>
          <w:noProof/>
        </w:rPr>
        <w:lastRenderedPageBreak/>
        <w:drawing>
          <wp:inline distT="0" distB="0" distL="0" distR="0">
            <wp:extent cx="5400040" cy="3900667"/>
            <wp:effectExtent l="19050" t="0" r="0" b="0"/>
            <wp:docPr id="19" name="図 19" descr="\\JITIKEN-PC\Documents\呉市広島中央地域連携中枢都市圏構想\今後の課題　県の補完機能を使っての連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ITIKEN-PC\Documents\呉市広島中央地域連携中枢都市圏構想\今後の課題　県の補完機能を使っての連携.JPG"/>
                    <pic:cNvPicPr>
                      <a:picLocks noChangeAspect="1" noChangeArrowheads="1"/>
                    </pic:cNvPicPr>
                  </pic:nvPicPr>
                  <pic:blipFill>
                    <a:blip r:embed="rId16" cstate="print"/>
                    <a:srcRect/>
                    <a:stretch>
                      <a:fillRect/>
                    </a:stretch>
                  </pic:blipFill>
                  <pic:spPr bwMode="auto">
                    <a:xfrm>
                      <a:off x="0" y="0"/>
                      <a:ext cx="5400040" cy="3900667"/>
                    </a:xfrm>
                    <a:prstGeom prst="rect">
                      <a:avLst/>
                    </a:prstGeom>
                    <a:noFill/>
                    <a:ln w="9525">
                      <a:noFill/>
                      <a:miter lim="800000"/>
                      <a:headEnd/>
                      <a:tailEnd/>
                    </a:ln>
                  </pic:spPr>
                </pic:pic>
              </a:graphicData>
            </a:graphic>
          </wp:inline>
        </w:drawing>
      </w:r>
      <w:r w:rsidRPr="00247C35">
        <w:rPr>
          <w:rFonts w:hint="eastAsia"/>
          <w:b/>
        </w:rPr>
        <w:t>連携の仕組みと財政処置</w:t>
      </w:r>
    </w:p>
    <w:p w:rsidR="00A73E6D" w:rsidRDefault="00A73E6D" w:rsidP="00E9603B">
      <w:r>
        <w:rPr>
          <w:noProof/>
        </w:rPr>
        <w:drawing>
          <wp:inline distT="0" distB="0" distL="0" distR="0">
            <wp:extent cx="5101590" cy="3763817"/>
            <wp:effectExtent l="19050" t="0" r="381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102790" cy="3764702"/>
                    </a:xfrm>
                    <a:prstGeom prst="rect">
                      <a:avLst/>
                    </a:prstGeom>
                    <a:noFill/>
                    <a:ln w="9525">
                      <a:noFill/>
                      <a:miter lim="800000"/>
                      <a:headEnd/>
                      <a:tailEnd/>
                    </a:ln>
                  </pic:spPr>
                </pic:pic>
              </a:graphicData>
            </a:graphic>
          </wp:inline>
        </w:drawing>
      </w:r>
    </w:p>
    <w:p w:rsidR="00A73E6D" w:rsidRDefault="00F723B4" w:rsidP="00E9603B">
      <w:r>
        <w:rPr>
          <w:rFonts w:hint="eastAsia"/>
        </w:rPr>
        <w:lastRenderedPageBreak/>
        <w:t>取り組みでの課題</w:t>
      </w:r>
    </w:p>
    <w:p w:rsidR="00F723B4" w:rsidRDefault="00F723B4" w:rsidP="00E9603B">
      <w:r>
        <w:rPr>
          <w:noProof/>
        </w:rPr>
        <w:drawing>
          <wp:inline distT="0" distB="0" distL="0" distR="0">
            <wp:extent cx="5193030" cy="3868560"/>
            <wp:effectExtent l="19050" t="0" r="7620" b="0"/>
            <wp:docPr id="20" name="図 20" descr="\\JITIKEN-PC\Documents\呉市広島中央地域連携中枢都市圏構想\備後圏域取り組み内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ITIKEN-PC\Documents\呉市広島中央地域連携中枢都市圏構想\備後圏域取り組み内容.JPG"/>
                    <pic:cNvPicPr>
                      <a:picLocks noChangeAspect="1" noChangeArrowheads="1"/>
                    </pic:cNvPicPr>
                  </pic:nvPicPr>
                  <pic:blipFill>
                    <a:blip r:embed="rId18" cstate="print"/>
                    <a:srcRect/>
                    <a:stretch>
                      <a:fillRect/>
                    </a:stretch>
                  </pic:blipFill>
                  <pic:spPr bwMode="auto">
                    <a:xfrm>
                      <a:off x="0" y="0"/>
                      <a:ext cx="5194251" cy="3869470"/>
                    </a:xfrm>
                    <a:prstGeom prst="rect">
                      <a:avLst/>
                    </a:prstGeom>
                    <a:noFill/>
                    <a:ln w="9525">
                      <a:noFill/>
                      <a:miter lim="800000"/>
                      <a:headEnd/>
                      <a:tailEnd/>
                    </a:ln>
                  </pic:spPr>
                </pic:pic>
              </a:graphicData>
            </a:graphic>
          </wp:inline>
        </w:drawing>
      </w:r>
    </w:p>
    <w:p w:rsidR="00F723B4" w:rsidRDefault="00F723B4" w:rsidP="00E9603B"/>
    <w:p w:rsidR="00F723B4" w:rsidRPr="00A73E6D" w:rsidRDefault="00F723B4" w:rsidP="00E9603B">
      <w:r>
        <w:rPr>
          <w:noProof/>
        </w:rPr>
        <w:drawing>
          <wp:inline distT="0" distB="0" distL="0" distR="0">
            <wp:extent cx="5078730" cy="3868227"/>
            <wp:effectExtent l="19050" t="0" r="7620" b="0"/>
            <wp:docPr id="21" name="図 21" descr="\\JITIKEN-PC\Documents\呉市広島中央地域連携中枢都市圏構想\倉敷市　高梁川流域連携中枢都市圏の取り組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ITIKEN-PC\Documents\呉市広島中央地域連携中枢都市圏構想\倉敷市　高梁川流域連携中枢都市圏の取り組み.JPG"/>
                    <pic:cNvPicPr>
                      <a:picLocks noChangeAspect="1" noChangeArrowheads="1"/>
                    </pic:cNvPicPr>
                  </pic:nvPicPr>
                  <pic:blipFill>
                    <a:blip r:embed="rId19" cstate="print"/>
                    <a:srcRect/>
                    <a:stretch>
                      <a:fillRect/>
                    </a:stretch>
                  </pic:blipFill>
                  <pic:spPr bwMode="auto">
                    <a:xfrm>
                      <a:off x="0" y="0"/>
                      <a:ext cx="5079924" cy="3869137"/>
                    </a:xfrm>
                    <a:prstGeom prst="rect">
                      <a:avLst/>
                    </a:prstGeom>
                    <a:noFill/>
                    <a:ln w="9525">
                      <a:noFill/>
                      <a:miter lim="800000"/>
                      <a:headEnd/>
                      <a:tailEnd/>
                    </a:ln>
                  </pic:spPr>
                </pic:pic>
              </a:graphicData>
            </a:graphic>
          </wp:inline>
        </w:drawing>
      </w:r>
    </w:p>
    <w:p w:rsidR="00247C35" w:rsidRDefault="00247C35" w:rsidP="00E9603B">
      <w:pPr>
        <w:tabs>
          <w:tab w:val="left" w:pos="2520"/>
        </w:tabs>
      </w:pPr>
      <w:r>
        <w:rPr>
          <w:rFonts w:hint="eastAsia"/>
        </w:rPr>
        <w:lastRenderedPageBreak/>
        <w:t>気をつけなければいけない点</w:t>
      </w:r>
    </w:p>
    <w:p w:rsidR="000F6904" w:rsidRDefault="005654D7" w:rsidP="002153AB">
      <w:pPr>
        <w:tabs>
          <w:tab w:val="left" w:pos="2520"/>
        </w:tabs>
        <w:jc w:val="left"/>
      </w:pPr>
      <w:r>
        <w:rPr>
          <w:noProof/>
        </w:rPr>
        <w:drawing>
          <wp:inline distT="0" distB="0" distL="0" distR="0">
            <wp:extent cx="5400040" cy="680677"/>
            <wp:effectExtent l="1905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5400040" cy="680677"/>
                    </a:xfrm>
                    <a:prstGeom prst="rect">
                      <a:avLst/>
                    </a:prstGeom>
                    <a:noFill/>
                    <a:ln w="9525">
                      <a:noFill/>
                      <a:miter lim="800000"/>
                      <a:headEnd/>
                      <a:tailEnd/>
                    </a:ln>
                  </pic:spPr>
                </pic:pic>
              </a:graphicData>
            </a:graphic>
          </wp:inline>
        </w:drawing>
      </w:r>
      <w:r>
        <w:rPr>
          <w:noProof/>
        </w:rPr>
        <w:drawing>
          <wp:inline distT="0" distB="0" distL="0" distR="0">
            <wp:extent cx="5400040" cy="792107"/>
            <wp:effectExtent l="1905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5400040" cy="792107"/>
                    </a:xfrm>
                    <a:prstGeom prst="rect">
                      <a:avLst/>
                    </a:prstGeom>
                    <a:noFill/>
                    <a:ln w="9525">
                      <a:noFill/>
                      <a:miter lim="800000"/>
                      <a:headEnd/>
                      <a:tailEnd/>
                    </a:ln>
                  </pic:spPr>
                </pic:pic>
              </a:graphicData>
            </a:graphic>
          </wp:inline>
        </w:drawing>
      </w:r>
    </w:p>
    <w:p w:rsidR="00DE6CDD" w:rsidRDefault="00DE6CDD" w:rsidP="00DE6CDD">
      <w:pPr>
        <w:tabs>
          <w:tab w:val="left" w:pos="2520"/>
        </w:tabs>
        <w:jc w:val="left"/>
        <w:rPr>
          <w:rFonts w:hint="eastAsia"/>
          <w:b/>
        </w:rPr>
      </w:pPr>
      <w:r>
        <w:rPr>
          <w:rFonts w:hint="eastAsia"/>
          <w:b/>
        </w:rPr>
        <w:t>連携中枢都市圏構想取り組みの問題点と今後の課題</w:t>
      </w:r>
    </w:p>
    <w:p w:rsidR="000F6904" w:rsidRPr="009F1711" w:rsidRDefault="000F6904" w:rsidP="000F6904">
      <w:pPr>
        <w:tabs>
          <w:tab w:val="left" w:pos="2520"/>
        </w:tabs>
        <w:jc w:val="left"/>
        <w:rPr>
          <w:b/>
        </w:rPr>
      </w:pPr>
      <w:r w:rsidRPr="009F1711">
        <w:rPr>
          <w:rFonts w:hint="eastAsia"/>
          <w:b/>
        </w:rPr>
        <w:t>①連携中枢都市圏への選択と集中</w:t>
      </w:r>
    </w:p>
    <w:p w:rsidR="000F6904" w:rsidRDefault="000F6904" w:rsidP="000F6904">
      <w:pPr>
        <w:tabs>
          <w:tab w:val="left" w:pos="2520"/>
        </w:tabs>
        <w:ind w:firstLineChars="100" w:firstLine="210"/>
        <w:jc w:val="left"/>
      </w:pPr>
      <w:r>
        <w:rPr>
          <w:rFonts w:hint="eastAsia"/>
        </w:rPr>
        <w:t>連携中枢都市が、単独であるいは連携市町村と共同して、地域再生計画を作成すると、</w:t>
      </w:r>
      <w:r>
        <w:rPr>
          <w:rFonts w:hint="eastAsia"/>
        </w:rPr>
        <w:t>2014</w:t>
      </w:r>
      <w:r>
        <w:rPr>
          <w:rFonts w:hint="eastAsia"/>
        </w:rPr>
        <w:t>年に地方創生法関連法として改正された地域再生法に定められた地域活性化関連の計画にかかるワンストップ手続を利用して、連携中枢都市内ないしは連携中枢都市圏内において、企業誘致とインフラ整備、コンパクトシティ化と公共交通機関によるネットワーク化、農業の</w:t>
      </w:r>
      <w:r>
        <w:rPr>
          <w:rFonts w:hint="eastAsia"/>
        </w:rPr>
        <w:t>6</w:t>
      </w:r>
      <w:r>
        <w:rPr>
          <w:rFonts w:hint="eastAsia"/>
        </w:rPr>
        <w:t>次産業化をワンパッケージとして推進すること</w:t>
      </w:r>
      <w:r w:rsidR="009F1711">
        <w:rPr>
          <w:rFonts w:hint="eastAsia"/>
        </w:rPr>
        <w:t>になります</w:t>
      </w:r>
      <w:r>
        <w:rPr>
          <w:rFonts w:hint="eastAsia"/>
        </w:rPr>
        <w:t>。</w:t>
      </w:r>
    </w:p>
    <w:p w:rsidR="000F6904" w:rsidRPr="000F6904" w:rsidRDefault="000F6904" w:rsidP="000F6904">
      <w:pPr>
        <w:tabs>
          <w:tab w:val="left" w:pos="2520"/>
        </w:tabs>
        <w:jc w:val="left"/>
      </w:pPr>
    </w:p>
    <w:p w:rsidR="000F6904" w:rsidRPr="009F1711" w:rsidRDefault="000F6904" w:rsidP="000F6904">
      <w:pPr>
        <w:tabs>
          <w:tab w:val="left" w:pos="2520"/>
        </w:tabs>
        <w:jc w:val="left"/>
        <w:rPr>
          <w:b/>
        </w:rPr>
      </w:pPr>
      <w:r w:rsidRPr="009F1711">
        <w:rPr>
          <w:rFonts w:hint="eastAsia"/>
          <w:b/>
        </w:rPr>
        <w:t>②連携中枢都市圏</w:t>
      </w:r>
      <w:r w:rsidR="004D1610" w:rsidRPr="009F1711">
        <w:rPr>
          <w:rFonts w:hint="eastAsia"/>
          <w:b/>
        </w:rPr>
        <w:t>ビジョン作成過程の問題</w:t>
      </w:r>
    </w:p>
    <w:p w:rsidR="000F6904" w:rsidRDefault="009F1711" w:rsidP="004D1610">
      <w:pPr>
        <w:tabs>
          <w:tab w:val="left" w:pos="2520"/>
        </w:tabs>
        <w:ind w:firstLineChars="100" w:firstLine="210"/>
        <w:jc w:val="left"/>
      </w:pPr>
      <w:r>
        <w:rPr>
          <w:rFonts w:hint="eastAsia"/>
        </w:rPr>
        <w:t>ビジョン策定の</w:t>
      </w:r>
      <w:r w:rsidR="000F6904">
        <w:rPr>
          <w:rFonts w:hint="eastAsia"/>
        </w:rPr>
        <w:t>連携市町村は同懇談会の構成員として</w:t>
      </w:r>
      <w:r w:rsidR="00073DAF">
        <w:rPr>
          <w:rFonts w:hint="eastAsia"/>
        </w:rPr>
        <w:t>周辺市町</w:t>
      </w:r>
      <w:r w:rsidR="000F6904">
        <w:rPr>
          <w:rFonts w:hint="eastAsia"/>
        </w:rPr>
        <w:t>は想定されていません。当該市町村に関連する部分について個別に協議ができるにとどめられています。</w:t>
      </w:r>
    </w:p>
    <w:p w:rsidR="000F6904" w:rsidRPr="00073DAF" w:rsidRDefault="000F6904" w:rsidP="000F6904">
      <w:pPr>
        <w:tabs>
          <w:tab w:val="left" w:pos="2520"/>
        </w:tabs>
        <w:jc w:val="left"/>
      </w:pPr>
    </w:p>
    <w:p w:rsidR="000F6904" w:rsidRPr="00073DAF" w:rsidRDefault="004D1610" w:rsidP="000F6904">
      <w:pPr>
        <w:tabs>
          <w:tab w:val="left" w:pos="2520"/>
        </w:tabs>
        <w:jc w:val="left"/>
        <w:rPr>
          <w:b/>
        </w:rPr>
      </w:pPr>
      <w:r w:rsidRPr="00073DAF">
        <w:rPr>
          <w:rFonts w:hint="eastAsia"/>
          <w:b/>
        </w:rPr>
        <w:t>③</w:t>
      </w:r>
      <w:r w:rsidR="000F6904" w:rsidRPr="00073DAF">
        <w:rPr>
          <w:rFonts w:hint="eastAsia"/>
          <w:b/>
        </w:rPr>
        <w:t>連携中枢都市のリーダーシップを強化する連携協約制度</w:t>
      </w:r>
    </w:p>
    <w:p w:rsidR="000F6904" w:rsidRDefault="000F6904" w:rsidP="004D1610">
      <w:pPr>
        <w:tabs>
          <w:tab w:val="left" w:pos="2520"/>
        </w:tabs>
        <w:ind w:firstLineChars="100" w:firstLine="210"/>
        <w:jc w:val="left"/>
      </w:pPr>
      <w:r>
        <w:rPr>
          <w:rFonts w:hint="eastAsia"/>
        </w:rPr>
        <w:t>従前の事務の共同処理の方式と比較した場合に、①政策面での役割分担について自由に盛り込むことが可能である（地方自治法</w:t>
      </w:r>
      <w:r>
        <w:rPr>
          <w:rFonts w:hint="eastAsia"/>
        </w:rPr>
        <w:t>252</w:t>
      </w:r>
      <w:r>
        <w:rPr>
          <w:rFonts w:hint="eastAsia"/>
        </w:rPr>
        <w:t>条の</w:t>
      </w:r>
      <w:r>
        <w:rPr>
          <w:rFonts w:hint="eastAsia"/>
        </w:rPr>
        <w:t>2</w:t>
      </w:r>
      <w:r>
        <w:rPr>
          <w:rFonts w:hint="eastAsia"/>
        </w:rPr>
        <w:t>第</w:t>
      </w:r>
      <w:r>
        <w:rPr>
          <w:rFonts w:hint="eastAsia"/>
        </w:rPr>
        <w:t>1</w:t>
      </w:r>
      <w:r>
        <w:rPr>
          <w:rFonts w:hint="eastAsia"/>
        </w:rPr>
        <w:t>項）、②別組織を作らない、より簡素で効率的な仕組みとすることが可能である、③バイ（</w:t>
      </w:r>
      <w:r>
        <w:rPr>
          <w:rFonts w:hint="eastAsia"/>
        </w:rPr>
        <w:t>1</w:t>
      </w:r>
      <w:r>
        <w:rPr>
          <w:rFonts w:hint="eastAsia"/>
        </w:rPr>
        <w:t>対</w:t>
      </w:r>
      <w:r>
        <w:rPr>
          <w:rFonts w:hint="eastAsia"/>
        </w:rPr>
        <w:t>1</w:t>
      </w:r>
      <w:r>
        <w:rPr>
          <w:rFonts w:hint="eastAsia"/>
        </w:rPr>
        <w:t>）で締結する、④自治体間の連携を安定的なものとする（同法</w:t>
      </w:r>
      <w:r>
        <w:rPr>
          <w:rFonts w:hint="eastAsia"/>
        </w:rPr>
        <w:t>252</w:t>
      </w:r>
      <w:r>
        <w:rPr>
          <w:rFonts w:hint="eastAsia"/>
        </w:rPr>
        <w:t>条の</w:t>
      </w:r>
      <w:r>
        <w:rPr>
          <w:rFonts w:hint="eastAsia"/>
        </w:rPr>
        <w:t>2</w:t>
      </w:r>
      <w:r>
        <w:rPr>
          <w:rFonts w:hint="eastAsia"/>
        </w:rPr>
        <w:t>第</w:t>
      </w:r>
      <w:r>
        <w:rPr>
          <w:rFonts w:hint="eastAsia"/>
        </w:rPr>
        <w:t>3</w:t>
      </w:r>
      <w:r>
        <w:rPr>
          <w:rFonts w:hint="eastAsia"/>
        </w:rPr>
        <w:t>項・</w:t>
      </w:r>
      <w:r>
        <w:rPr>
          <w:rFonts w:hint="eastAsia"/>
        </w:rPr>
        <w:t>4</w:t>
      </w:r>
      <w:r>
        <w:rPr>
          <w:rFonts w:hint="eastAsia"/>
        </w:rPr>
        <w:t>項）、⑤裁判所によらない紛争解決の手続があらかじめビルトインされている（同法</w:t>
      </w:r>
      <w:r>
        <w:rPr>
          <w:rFonts w:hint="eastAsia"/>
        </w:rPr>
        <w:t>251</w:t>
      </w:r>
      <w:r>
        <w:rPr>
          <w:rFonts w:hint="eastAsia"/>
        </w:rPr>
        <w:t>条の</w:t>
      </w:r>
      <w:r>
        <w:rPr>
          <w:rFonts w:hint="eastAsia"/>
        </w:rPr>
        <w:t>3</w:t>
      </w:r>
      <w:r>
        <w:rPr>
          <w:rFonts w:hint="eastAsia"/>
        </w:rPr>
        <w:t>の</w:t>
      </w:r>
      <w:r>
        <w:rPr>
          <w:rFonts w:hint="eastAsia"/>
        </w:rPr>
        <w:t>2</w:t>
      </w:r>
      <w:r>
        <w:rPr>
          <w:rFonts w:hint="eastAsia"/>
        </w:rPr>
        <w:t>、</w:t>
      </w:r>
      <w:r>
        <w:rPr>
          <w:rFonts w:hint="eastAsia"/>
        </w:rPr>
        <w:t>252</w:t>
      </w:r>
      <w:r>
        <w:rPr>
          <w:rFonts w:hint="eastAsia"/>
        </w:rPr>
        <w:t>条の</w:t>
      </w:r>
      <w:r>
        <w:rPr>
          <w:rFonts w:hint="eastAsia"/>
        </w:rPr>
        <w:t>2</w:t>
      </w:r>
      <w:r>
        <w:rPr>
          <w:rFonts w:hint="eastAsia"/>
        </w:rPr>
        <w:t>第</w:t>
      </w:r>
      <w:r>
        <w:rPr>
          <w:rFonts w:hint="eastAsia"/>
        </w:rPr>
        <w:t>7</w:t>
      </w:r>
      <w:r>
        <w:rPr>
          <w:rFonts w:hint="eastAsia"/>
        </w:rPr>
        <w:t>項）、といった点が挙げられています。</w:t>
      </w:r>
    </w:p>
    <w:p w:rsidR="000F6904" w:rsidRDefault="000F6904" w:rsidP="004D1610">
      <w:pPr>
        <w:tabs>
          <w:tab w:val="left" w:pos="2520"/>
        </w:tabs>
        <w:ind w:firstLineChars="100" w:firstLine="210"/>
        <w:jc w:val="left"/>
      </w:pPr>
      <w:r>
        <w:rPr>
          <w:rFonts w:hint="eastAsia"/>
        </w:rPr>
        <w:t>連携中枢都市のリーダーシップの強化につながるとともに、運用によっては連携市町村を連携中枢都市に従属させる契機にもなります。</w:t>
      </w:r>
    </w:p>
    <w:p w:rsidR="000F6904" w:rsidRDefault="000F6904" w:rsidP="004D1610">
      <w:pPr>
        <w:tabs>
          <w:tab w:val="left" w:pos="2520"/>
        </w:tabs>
        <w:ind w:firstLineChars="100" w:firstLine="210"/>
        <w:jc w:val="left"/>
      </w:pPr>
      <w:r>
        <w:rPr>
          <w:rFonts w:hint="eastAsia"/>
        </w:rPr>
        <w:t>また、連携市町村が連携中枢都市圏から離脱しようとしても、連携協約を変更・廃止するためには議会の議決が必要とされるために、容易には離脱することはできません。さらに、要綱は、廃止の議決に基づく連携協約の失効の通告後、</w:t>
      </w:r>
      <w:r>
        <w:rPr>
          <w:rFonts w:hint="eastAsia"/>
        </w:rPr>
        <w:t>2</w:t>
      </w:r>
      <w:r>
        <w:rPr>
          <w:rFonts w:hint="eastAsia"/>
        </w:rPr>
        <w:t>年間の効力の存続を求めています。</w:t>
      </w:r>
    </w:p>
    <w:p w:rsidR="000F6904" w:rsidRDefault="000F6904" w:rsidP="000F6904">
      <w:pPr>
        <w:tabs>
          <w:tab w:val="left" w:pos="2520"/>
        </w:tabs>
        <w:jc w:val="left"/>
      </w:pPr>
    </w:p>
    <w:p w:rsidR="000F6904" w:rsidRPr="00073DAF" w:rsidRDefault="0065514E" w:rsidP="000F6904">
      <w:pPr>
        <w:tabs>
          <w:tab w:val="left" w:pos="2520"/>
        </w:tabs>
        <w:jc w:val="left"/>
        <w:rPr>
          <w:b/>
        </w:rPr>
      </w:pPr>
      <w:r>
        <w:rPr>
          <w:rFonts w:hint="eastAsia"/>
          <w:b/>
        </w:rPr>
        <w:t>④</w:t>
      </w:r>
      <w:r w:rsidR="000F6904" w:rsidRPr="00073DAF">
        <w:rPr>
          <w:rFonts w:hint="eastAsia"/>
          <w:b/>
        </w:rPr>
        <w:t>自治が及ばないおそれのある連携</w:t>
      </w:r>
    </w:p>
    <w:p w:rsidR="000F6904" w:rsidRDefault="000F6904" w:rsidP="00073DAF">
      <w:pPr>
        <w:tabs>
          <w:tab w:val="left" w:pos="2520"/>
        </w:tabs>
        <w:ind w:firstLineChars="100" w:firstLine="210"/>
        <w:jc w:val="left"/>
      </w:pPr>
      <w:r>
        <w:rPr>
          <w:rFonts w:hint="eastAsia"/>
        </w:rPr>
        <w:t>連携協約によって図書館サービスの提供を連携中枢都市がもっぱら担うことになった場</w:t>
      </w:r>
      <w:r>
        <w:rPr>
          <w:rFonts w:hint="eastAsia"/>
        </w:rPr>
        <w:lastRenderedPageBreak/>
        <w:t>合、図書館の利用については連携中枢都市が定める条例によることになります。そうすると、当該事務を担当しない連携市町村の議会の議決は要せず、したがって、住民の意思が直接には反映されないことになり、住民自治が及ばない領域が生まれることになります。</w:t>
      </w:r>
    </w:p>
    <w:p w:rsidR="000F6904" w:rsidRDefault="000F6904" w:rsidP="000F6904">
      <w:pPr>
        <w:tabs>
          <w:tab w:val="left" w:pos="2520"/>
        </w:tabs>
        <w:jc w:val="left"/>
      </w:pPr>
    </w:p>
    <w:p w:rsidR="000F6904" w:rsidRPr="00073DAF" w:rsidRDefault="0065514E" w:rsidP="000F6904">
      <w:pPr>
        <w:tabs>
          <w:tab w:val="left" w:pos="2520"/>
        </w:tabs>
        <w:jc w:val="left"/>
        <w:rPr>
          <w:b/>
        </w:rPr>
      </w:pPr>
      <w:r>
        <w:rPr>
          <w:rFonts w:hint="eastAsia"/>
          <w:b/>
        </w:rPr>
        <w:t>⑤</w:t>
      </w:r>
      <w:r w:rsidR="000F6904" w:rsidRPr="00073DAF">
        <w:rPr>
          <w:rFonts w:hint="eastAsia"/>
          <w:b/>
        </w:rPr>
        <w:t>自治体再編の可能性</w:t>
      </w:r>
    </w:p>
    <w:p w:rsidR="00073DAF" w:rsidRDefault="000F6904" w:rsidP="009F1711">
      <w:pPr>
        <w:tabs>
          <w:tab w:val="left" w:pos="2520"/>
        </w:tabs>
        <w:ind w:firstLineChars="100" w:firstLine="210"/>
        <w:jc w:val="left"/>
      </w:pPr>
      <w:r>
        <w:rPr>
          <w:rFonts w:hint="eastAsia"/>
        </w:rPr>
        <w:t>圏域では、連携中枢都市へのひと、もの、しごとの集積が促進され、連携市町村の役割が生活関連機能に限定される結果、連携市町村の区域の空洞化が進行するおそれがあります。</w:t>
      </w:r>
    </w:p>
    <w:p w:rsidR="000F6904" w:rsidRDefault="000F6904" w:rsidP="009F1711">
      <w:pPr>
        <w:tabs>
          <w:tab w:val="left" w:pos="2520"/>
        </w:tabs>
        <w:ind w:firstLineChars="100" w:firstLine="210"/>
        <w:jc w:val="left"/>
      </w:pPr>
      <w:r>
        <w:rPr>
          <w:rFonts w:hint="eastAsia"/>
        </w:rPr>
        <w:t>連携中枢都市圏の形成を奨める総務省の担当課長も、近隣市町村には「再び合併の話につながるのではないか」、「中心市だけ活性化するのではないか」といった疑念・警戒心があることや、候補都市には中核市への移行への躊躇や構想不足といった悩みがあることを認めています。</w:t>
      </w:r>
    </w:p>
    <w:p w:rsidR="000F6904" w:rsidRPr="009F1711" w:rsidRDefault="000F6904" w:rsidP="000F6904">
      <w:pPr>
        <w:tabs>
          <w:tab w:val="left" w:pos="2520"/>
        </w:tabs>
        <w:jc w:val="left"/>
      </w:pPr>
    </w:p>
    <w:p w:rsidR="000F6904" w:rsidRDefault="000F6904" w:rsidP="000F6904">
      <w:pPr>
        <w:tabs>
          <w:tab w:val="left" w:pos="2520"/>
        </w:tabs>
        <w:jc w:val="left"/>
      </w:pPr>
      <w:r>
        <w:rPr>
          <w:rFonts w:hint="eastAsia"/>
        </w:rPr>
        <w:t>総務省は、連携中枢都市圏はそういうものではないと繰り返し強調していますが、そもそも自治体間の差別的な役割分担を前提とする連携中枢都市圏構想自体が、自治的な水平的連携による地域の持続的発展を求めている自治体のニーズに合っていないともいえましょう。</w:t>
      </w:r>
    </w:p>
    <w:p w:rsidR="009F1711" w:rsidRPr="00073DAF" w:rsidRDefault="0065514E" w:rsidP="009F1711">
      <w:pPr>
        <w:tabs>
          <w:tab w:val="left" w:pos="2520"/>
        </w:tabs>
        <w:jc w:val="left"/>
        <w:rPr>
          <w:b/>
        </w:rPr>
      </w:pPr>
      <w:r>
        <w:rPr>
          <w:rFonts w:hint="eastAsia"/>
          <w:b/>
        </w:rPr>
        <w:t>⑥自治体</w:t>
      </w:r>
      <w:r w:rsidR="009F1711" w:rsidRPr="00073DAF">
        <w:rPr>
          <w:rFonts w:hint="eastAsia"/>
          <w:b/>
        </w:rPr>
        <w:t>間連携のあり方</w:t>
      </w:r>
      <w:r w:rsidR="00073DAF">
        <w:rPr>
          <w:rFonts w:hint="eastAsia"/>
          <w:b/>
        </w:rPr>
        <w:t>・・</w:t>
      </w:r>
      <w:r w:rsidR="00073DAF" w:rsidRPr="00073DAF">
        <w:rPr>
          <w:rFonts w:hint="eastAsia"/>
          <w:b/>
        </w:rPr>
        <w:t>連携中枢都市圏の制御</w:t>
      </w:r>
    </w:p>
    <w:p w:rsidR="00073DAF" w:rsidRDefault="00073DAF" w:rsidP="00073DAF">
      <w:pPr>
        <w:tabs>
          <w:tab w:val="left" w:pos="2520"/>
        </w:tabs>
        <w:ind w:firstLineChars="100" w:firstLine="210"/>
        <w:jc w:val="left"/>
      </w:pPr>
      <w:r>
        <w:rPr>
          <w:rFonts w:hint="eastAsia"/>
        </w:rPr>
        <w:t>それでは、すでに連携中枢都市圏の形成に踏み出した市町村は、この差別的な連携をどのように制御すればよいのでしょうか。</w:t>
      </w:r>
    </w:p>
    <w:p w:rsidR="000F6904" w:rsidRDefault="000F6904" w:rsidP="009F1711">
      <w:pPr>
        <w:tabs>
          <w:tab w:val="left" w:pos="2520"/>
        </w:tabs>
        <w:ind w:firstLineChars="100" w:firstLine="210"/>
        <w:jc w:val="left"/>
      </w:pPr>
      <w:r>
        <w:rPr>
          <w:rFonts w:hint="eastAsia"/>
        </w:rPr>
        <w:t>連携中枢都市圏の形成を通じた行政サービスの提供および水準の維持を図る途を直ちに選択するのではなく、地域にある行政資源の再活用、たとえば住民参加による公共施設の多機能化、などを通じた地域づくりや地域内再投資力を強化することを基礎におくべきでしょう。それを補完するために市町村は当該区域内の地域間の連携と市町村間の連携を進め、それを都道府県が補完するといった、市町村と都道府県からなる地方自治の二層性の機能回復を図ることが重要だと思われます。</w:t>
      </w:r>
    </w:p>
    <w:p w:rsidR="000F6904" w:rsidRDefault="000F6904" w:rsidP="000F6904">
      <w:pPr>
        <w:tabs>
          <w:tab w:val="left" w:pos="2520"/>
        </w:tabs>
        <w:jc w:val="left"/>
      </w:pPr>
    </w:p>
    <w:p w:rsidR="000F6904" w:rsidRDefault="000F6904" w:rsidP="000F6904">
      <w:pPr>
        <w:tabs>
          <w:tab w:val="left" w:pos="2520"/>
        </w:tabs>
        <w:jc w:val="left"/>
      </w:pPr>
      <w:r>
        <w:rPr>
          <w:rFonts w:hint="eastAsia"/>
        </w:rPr>
        <w:t>そして、住民の意思を反映させるためには、連携協約に定める役割分担にしたがって実施される他の市町村の事務の実施状況については相互に定期的に情報共有を行い、これをそれぞれの議会に報告するとともに、住民にも積極的に公開することが必要でしょう。</w:t>
      </w:r>
    </w:p>
    <w:p w:rsidR="009F1711" w:rsidRDefault="009F1711" w:rsidP="000F6904">
      <w:pPr>
        <w:tabs>
          <w:tab w:val="left" w:pos="2520"/>
        </w:tabs>
        <w:jc w:val="left"/>
      </w:pPr>
    </w:p>
    <w:p w:rsidR="000F6904" w:rsidRDefault="000F6904" w:rsidP="000F6904">
      <w:pPr>
        <w:tabs>
          <w:tab w:val="left" w:pos="2520"/>
        </w:tabs>
        <w:jc w:val="left"/>
      </w:pPr>
      <w:r>
        <w:rPr>
          <w:rFonts w:hint="eastAsia"/>
        </w:rPr>
        <w:t>また、連携中枢都市への都市機能の過剰な集約が生じないようにすることも重要です。</w:t>
      </w:r>
    </w:p>
    <w:p w:rsidR="000F6904" w:rsidRDefault="000F6904" w:rsidP="002153AB">
      <w:pPr>
        <w:tabs>
          <w:tab w:val="left" w:pos="2520"/>
        </w:tabs>
        <w:jc w:val="left"/>
      </w:pPr>
    </w:p>
    <w:p w:rsidR="005E11F7" w:rsidRDefault="002153AB" w:rsidP="002153AB">
      <w:pPr>
        <w:tabs>
          <w:tab w:val="left" w:pos="2520"/>
        </w:tabs>
        <w:jc w:val="left"/>
      </w:pPr>
      <w:r>
        <w:rPr>
          <w:rFonts w:hint="eastAsia"/>
        </w:rPr>
        <w:t>出典：</w:t>
      </w:r>
      <w:r w:rsidR="0069146A" w:rsidRPr="0069146A">
        <w:t>http://www5.cao.go.jp/keizai-shimon/kaigi/special/inno</w:t>
      </w:r>
      <w:r w:rsidR="005E11F7">
        <w:t>vation/160630/pdf/shiryou7-3.p</w:t>
      </w:r>
    </w:p>
    <w:p w:rsidR="005E11F7" w:rsidRDefault="00CA4AC7" w:rsidP="005E11F7">
      <w:pPr>
        <w:tabs>
          <w:tab w:val="left" w:pos="2520"/>
        </w:tabs>
      </w:pPr>
      <w:hyperlink r:id="rId22" w:history="1">
        <w:r w:rsidR="009F1711" w:rsidRPr="00C564E0">
          <w:rPr>
            <w:rStyle w:val="a9"/>
          </w:rPr>
          <w:t>http://www.soumu.go.jp/main_content/000425828.pdf</w:t>
        </w:r>
      </w:hyperlink>
    </w:p>
    <w:p w:rsidR="009F1711" w:rsidRDefault="00CA4AC7" w:rsidP="005E11F7">
      <w:pPr>
        <w:tabs>
          <w:tab w:val="left" w:pos="2520"/>
        </w:tabs>
      </w:pPr>
      <w:hyperlink r:id="rId23" w:history="1">
        <w:r w:rsidR="009F1711" w:rsidRPr="00C564E0">
          <w:rPr>
            <w:rStyle w:val="a9"/>
          </w:rPr>
          <w:t>http://www.jichiken.jp/article_20/</w:t>
        </w:r>
      </w:hyperlink>
    </w:p>
    <w:p w:rsidR="009F1711" w:rsidRDefault="009F1711" w:rsidP="005E11F7">
      <w:pPr>
        <w:tabs>
          <w:tab w:val="left" w:pos="2520"/>
        </w:tabs>
      </w:pPr>
    </w:p>
    <w:p w:rsidR="006F212D" w:rsidRDefault="005E11F7" w:rsidP="005E11F7">
      <w:pPr>
        <w:tabs>
          <w:tab w:val="left" w:pos="2520"/>
        </w:tabs>
      </w:pPr>
      <w:r>
        <w:rPr>
          <w:rFonts w:hint="eastAsia"/>
        </w:rPr>
        <w:t>＊＊広島連携中枢都市圏構成市町は下記のとおり</w:t>
      </w:r>
      <w:r w:rsidR="009F1711">
        <w:rPr>
          <w:rFonts w:hint="eastAsia"/>
        </w:rPr>
        <w:t>変更されています</w:t>
      </w:r>
      <w:r>
        <w:rPr>
          <w:rFonts w:hint="eastAsia"/>
        </w:rPr>
        <w:t>。</w:t>
      </w:r>
    </w:p>
    <w:p w:rsidR="005E11F7" w:rsidRDefault="005E11F7" w:rsidP="005E11F7">
      <w:pPr>
        <w:tabs>
          <w:tab w:val="left" w:pos="2520"/>
        </w:tabs>
      </w:pPr>
      <w:r>
        <w:rPr>
          <w:rFonts w:hint="eastAsia"/>
        </w:rPr>
        <w:t>広島県：</w:t>
      </w:r>
    </w:p>
    <w:p w:rsidR="005E11F7" w:rsidRDefault="005E11F7" w:rsidP="005E11F7">
      <w:pPr>
        <w:tabs>
          <w:tab w:val="left" w:pos="2520"/>
        </w:tabs>
      </w:pPr>
      <w:r>
        <w:rPr>
          <w:rFonts w:hint="eastAsia"/>
        </w:rPr>
        <w:t>広島市（連携中枢都市）、呉市、竹原市、三原市、大竹市、東広島市、廿日市市、安芸高田市、江田島市、府中町、海田町、熊野町、坂町、安芸太田町、北広島町、大崎上島町、世羅町</w:t>
      </w:r>
    </w:p>
    <w:p w:rsidR="005E11F7" w:rsidRPr="00E9603B" w:rsidRDefault="005E11F7" w:rsidP="005E11F7">
      <w:pPr>
        <w:tabs>
          <w:tab w:val="left" w:pos="2520"/>
        </w:tabs>
      </w:pPr>
      <w:r>
        <w:rPr>
          <w:rFonts w:hint="eastAsia"/>
        </w:rPr>
        <w:t>山口県：岩国市、柳井市、周防大島町、和木町、上関町、田布施町、平生町</w:t>
      </w:r>
    </w:p>
    <w:sectPr w:rsidR="005E11F7" w:rsidRPr="00E9603B" w:rsidSect="006F212D">
      <w:footerReference w:type="default" r:id="rId24"/>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14E" w:rsidRDefault="0065514E" w:rsidP="00F723B4">
      <w:r>
        <w:separator/>
      </w:r>
    </w:p>
  </w:endnote>
  <w:endnote w:type="continuationSeparator" w:id="0">
    <w:p w:rsidR="0065514E" w:rsidRDefault="0065514E" w:rsidP="00F723B4">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44116"/>
      <w:docPartObj>
        <w:docPartGallery w:val="Page Numbers (Bottom of Page)"/>
        <w:docPartUnique/>
      </w:docPartObj>
    </w:sdtPr>
    <w:sdtContent>
      <w:p w:rsidR="0065514E" w:rsidRDefault="0065514E">
        <w:pPr>
          <w:pStyle w:val="a7"/>
          <w:jc w:val="center"/>
        </w:pPr>
        <w:r w:rsidRPr="00CA4AC7">
          <w:fldChar w:fldCharType="begin"/>
        </w:r>
        <w:r>
          <w:instrText xml:space="preserve"> PAGE   \* MERGEFORMAT </w:instrText>
        </w:r>
        <w:r w:rsidRPr="00CA4AC7">
          <w:fldChar w:fldCharType="separate"/>
        </w:r>
        <w:r w:rsidR="00DE6CDD" w:rsidRPr="00DE6CDD">
          <w:rPr>
            <w:noProof/>
            <w:lang w:val="ja-JP"/>
          </w:rPr>
          <w:t>2</w:t>
        </w:r>
        <w:r>
          <w:rPr>
            <w:noProof/>
            <w:lang w:val="ja-JP"/>
          </w:rPr>
          <w:fldChar w:fldCharType="end"/>
        </w:r>
      </w:p>
    </w:sdtContent>
  </w:sdt>
  <w:p w:rsidR="0065514E" w:rsidRDefault="0065514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14E" w:rsidRDefault="0065514E" w:rsidP="00F723B4">
      <w:r>
        <w:separator/>
      </w:r>
    </w:p>
  </w:footnote>
  <w:footnote w:type="continuationSeparator" w:id="0">
    <w:p w:rsidR="0065514E" w:rsidRDefault="0065514E" w:rsidP="00F723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9603B"/>
    <w:rsid w:val="00073DAF"/>
    <w:rsid w:val="000F6904"/>
    <w:rsid w:val="00142F6D"/>
    <w:rsid w:val="001D09E0"/>
    <w:rsid w:val="002153AB"/>
    <w:rsid w:val="00247C35"/>
    <w:rsid w:val="00271144"/>
    <w:rsid w:val="00340860"/>
    <w:rsid w:val="004D1610"/>
    <w:rsid w:val="00517211"/>
    <w:rsid w:val="005654D7"/>
    <w:rsid w:val="005E11F7"/>
    <w:rsid w:val="0065514E"/>
    <w:rsid w:val="0069146A"/>
    <w:rsid w:val="006D7394"/>
    <w:rsid w:val="006F212D"/>
    <w:rsid w:val="009F1711"/>
    <w:rsid w:val="00A30E19"/>
    <w:rsid w:val="00A73E6D"/>
    <w:rsid w:val="00B810DD"/>
    <w:rsid w:val="00CA4AC7"/>
    <w:rsid w:val="00DE6CDD"/>
    <w:rsid w:val="00E9603B"/>
    <w:rsid w:val="00F723B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12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603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9603B"/>
    <w:rPr>
      <w:rFonts w:asciiTheme="majorHAnsi" w:eastAsiaTheme="majorEastAsia" w:hAnsiTheme="majorHAnsi" w:cstheme="majorBidi"/>
      <w:sz w:val="18"/>
      <w:szCs w:val="18"/>
    </w:rPr>
  </w:style>
  <w:style w:type="paragraph" w:customStyle="1" w:styleId="Default">
    <w:name w:val="Default"/>
    <w:rsid w:val="00B810DD"/>
    <w:pPr>
      <w:widowControl w:val="0"/>
      <w:autoSpaceDE w:val="0"/>
      <w:autoSpaceDN w:val="0"/>
      <w:adjustRightInd w:val="0"/>
    </w:pPr>
    <w:rPr>
      <w:rFonts w:ascii="ＭＳ ゴシック" w:eastAsia="ＭＳ ゴシック" w:cs="ＭＳ ゴシック"/>
      <w:color w:val="000000"/>
      <w:kern w:val="0"/>
      <w:sz w:val="24"/>
      <w:szCs w:val="24"/>
    </w:rPr>
  </w:style>
  <w:style w:type="paragraph" w:styleId="a5">
    <w:name w:val="header"/>
    <w:basedOn w:val="a"/>
    <w:link w:val="a6"/>
    <w:uiPriority w:val="99"/>
    <w:unhideWhenUsed/>
    <w:rsid w:val="00F723B4"/>
    <w:pPr>
      <w:tabs>
        <w:tab w:val="center" w:pos="4252"/>
        <w:tab w:val="right" w:pos="8504"/>
      </w:tabs>
      <w:snapToGrid w:val="0"/>
    </w:pPr>
  </w:style>
  <w:style w:type="character" w:customStyle="1" w:styleId="a6">
    <w:name w:val="ヘッダー (文字)"/>
    <w:basedOn w:val="a0"/>
    <w:link w:val="a5"/>
    <w:uiPriority w:val="99"/>
    <w:rsid w:val="00F723B4"/>
  </w:style>
  <w:style w:type="paragraph" w:styleId="a7">
    <w:name w:val="footer"/>
    <w:basedOn w:val="a"/>
    <w:link w:val="a8"/>
    <w:uiPriority w:val="99"/>
    <w:unhideWhenUsed/>
    <w:rsid w:val="00F723B4"/>
    <w:pPr>
      <w:tabs>
        <w:tab w:val="center" w:pos="4252"/>
        <w:tab w:val="right" w:pos="8504"/>
      </w:tabs>
      <w:snapToGrid w:val="0"/>
    </w:pPr>
  </w:style>
  <w:style w:type="character" w:customStyle="1" w:styleId="a8">
    <w:name w:val="フッター (文字)"/>
    <w:basedOn w:val="a0"/>
    <w:link w:val="a7"/>
    <w:uiPriority w:val="99"/>
    <w:rsid w:val="00F723B4"/>
  </w:style>
  <w:style w:type="character" w:styleId="a9">
    <w:name w:val="Hyperlink"/>
    <w:basedOn w:val="a0"/>
    <w:uiPriority w:val="99"/>
    <w:unhideWhenUsed/>
    <w:rsid w:val="009F17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www.jichiken.jp/article_20/"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www.soumu.go.jp/main_content/000425828.pdf" TargetMode="External"/><Relationship Id="rId27"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10</Pages>
  <Words>485</Words>
  <Characters>2769</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2016-11-18T04:43:00Z</dcterms:created>
  <dcterms:modified xsi:type="dcterms:W3CDTF">2016-11-24T03:11:00Z</dcterms:modified>
</cp:coreProperties>
</file>